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3DDF5" w14:textId="210B60F8" w:rsidR="00F03781" w:rsidRPr="000D7C93" w:rsidRDefault="005B2C82" w:rsidP="00F03781">
      <w:pPr>
        <w:jc w:val="center"/>
        <w:rPr>
          <w:rFonts w:asciiTheme="majorHAnsi" w:hAnsiTheme="majorHAnsi"/>
          <w:b/>
          <w:sz w:val="20"/>
          <w:szCs w:val="20"/>
        </w:rPr>
      </w:pPr>
      <w:r w:rsidRPr="000D7C93">
        <w:rPr>
          <w:rFonts w:asciiTheme="majorHAnsi" w:hAnsiTheme="majorHAnsi"/>
          <w:b/>
          <w:sz w:val="20"/>
          <w:szCs w:val="20"/>
        </w:rPr>
        <w:t>202</w:t>
      </w:r>
      <w:r w:rsidR="008A69B9" w:rsidRPr="000D7C93">
        <w:rPr>
          <w:rFonts w:asciiTheme="majorHAnsi" w:hAnsiTheme="majorHAnsi"/>
          <w:b/>
          <w:sz w:val="20"/>
          <w:szCs w:val="20"/>
        </w:rPr>
        <w:t>4</w:t>
      </w:r>
      <w:r w:rsidRPr="000D7C93">
        <w:rPr>
          <w:rFonts w:asciiTheme="majorHAnsi" w:hAnsiTheme="majorHAnsi"/>
          <w:b/>
          <w:sz w:val="20"/>
          <w:szCs w:val="20"/>
        </w:rPr>
        <w:t>-202</w:t>
      </w:r>
      <w:r w:rsidR="008A69B9" w:rsidRPr="000D7C93">
        <w:rPr>
          <w:rFonts w:asciiTheme="majorHAnsi" w:hAnsiTheme="majorHAnsi"/>
          <w:b/>
          <w:sz w:val="20"/>
          <w:szCs w:val="20"/>
        </w:rPr>
        <w:t>5</w:t>
      </w:r>
      <w:r w:rsidRPr="000D7C93">
        <w:rPr>
          <w:rFonts w:asciiTheme="majorHAnsi" w:hAnsiTheme="majorHAnsi"/>
          <w:b/>
          <w:sz w:val="20"/>
          <w:szCs w:val="20"/>
        </w:rPr>
        <w:t xml:space="preserve"> </w:t>
      </w:r>
      <w:r w:rsidR="008A69B9" w:rsidRPr="000D7C93">
        <w:rPr>
          <w:rFonts w:asciiTheme="majorHAnsi" w:hAnsiTheme="majorHAnsi"/>
          <w:b/>
          <w:sz w:val="20"/>
          <w:szCs w:val="20"/>
        </w:rPr>
        <w:t xml:space="preserve">AKADEMİK YILI </w:t>
      </w:r>
      <w:r w:rsidR="00F03781" w:rsidRPr="000D7C93">
        <w:rPr>
          <w:rFonts w:asciiTheme="majorHAnsi" w:hAnsiTheme="majorHAnsi"/>
          <w:b/>
          <w:sz w:val="20"/>
          <w:szCs w:val="20"/>
        </w:rPr>
        <w:t>ERASMUS+ KA131 GİDEN PERSONEL DERS VERME VE EĞİTİM ALMA BAŞVURU DUYURUSU</w:t>
      </w:r>
    </w:p>
    <w:p w14:paraId="2BC6FD83" w14:textId="77777777" w:rsidR="00F03781" w:rsidRPr="000D7C93" w:rsidRDefault="00F03781" w:rsidP="00F03781">
      <w:pPr>
        <w:spacing w:before="100" w:beforeAutospacing="1" w:after="100" w:afterAutospacing="1" w:line="240" w:lineRule="auto"/>
        <w:jc w:val="both"/>
        <w:rPr>
          <w:rFonts w:asciiTheme="majorHAnsi" w:hAnsiTheme="majorHAnsi"/>
          <w:sz w:val="20"/>
          <w:szCs w:val="20"/>
        </w:rPr>
      </w:pPr>
      <w:r w:rsidRPr="000D7C93">
        <w:rPr>
          <w:rFonts w:asciiTheme="majorHAnsi" w:eastAsia="Times New Roman" w:hAnsiTheme="majorHAnsi" w:cs="Times New Roman"/>
          <w:sz w:val="20"/>
          <w:szCs w:val="20"/>
          <w:lang w:eastAsia="tr-TR"/>
        </w:rPr>
        <w:t>Çankırı Karatekin</w:t>
      </w:r>
      <w:r w:rsidRPr="000D7C93">
        <w:rPr>
          <w:rFonts w:asciiTheme="majorHAnsi" w:hAnsiTheme="majorHAnsi"/>
          <w:sz w:val="20"/>
          <w:szCs w:val="20"/>
        </w:rPr>
        <w:t xml:space="preserve"> Üniversitesi Erasmus Kurum Koordinatörlüğü Erasmus+ KA131 (Programla İlişkili Ülkeler) Personel Hareketliliği ilanına çıkmış bulunmaktadır.</w:t>
      </w:r>
    </w:p>
    <w:p w14:paraId="0BF84796" w14:textId="11C8F5E1" w:rsidR="00F03781" w:rsidRPr="009A71CD" w:rsidRDefault="00F03781" w:rsidP="00F03781">
      <w:pPr>
        <w:spacing w:before="100" w:beforeAutospacing="1" w:after="100" w:afterAutospacing="1" w:line="240" w:lineRule="auto"/>
        <w:jc w:val="both"/>
        <w:rPr>
          <w:rFonts w:asciiTheme="majorHAnsi" w:eastAsia="Times New Roman" w:hAnsiTheme="majorHAnsi" w:cs="Times New Roman"/>
          <w:sz w:val="20"/>
          <w:szCs w:val="20"/>
          <w:highlight w:val="yellow"/>
          <w:lang w:eastAsia="tr-TR"/>
        </w:rPr>
      </w:pPr>
      <w:r w:rsidRPr="009A71CD">
        <w:rPr>
          <w:rFonts w:asciiTheme="majorHAnsi" w:eastAsia="Times New Roman" w:hAnsiTheme="majorHAnsi" w:cs="Times New Roman"/>
          <w:b/>
          <w:bCs/>
          <w:sz w:val="20"/>
          <w:szCs w:val="20"/>
          <w:highlight w:val="yellow"/>
          <w:lang w:eastAsia="tr-TR"/>
        </w:rPr>
        <w:t xml:space="preserve">İLAN TARİHİ: </w:t>
      </w:r>
      <w:r w:rsidR="008A69B9" w:rsidRPr="009A71CD">
        <w:rPr>
          <w:rFonts w:asciiTheme="majorHAnsi" w:eastAsia="Times New Roman" w:hAnsiTheme="majorHAnsi" w:cs="Times New Roman"/>
          <w:b/>
          <w:bCs/>
          <w:sz w:val="20"/>
          <w:szCs w:val="20"/>
          <w:highlight w:val="yellow"/>
          <w:lang w:eastAsia="tr-TR"/>
        </w:rPr>
        <w:t>6 OCAK</w:t>
      </w:r>
      <w:r w:rsidRPr="009A71CD">
        <w:rPr>
          <w:rFonts w:asciiTheme="majorHAnsi" w:eastAsia="Times New Roman" w:hAnsiTheme="majorHAnsi" w:cs="Times New Roman"/>
          <w:b/>
          <w:bCs/>
          <w:sz w:val="20"/>
          <w:szCs w:val="20"/>
          <w:highlight w:val="yellow"/>
          <w:lang w:eastAsia="tr-TR"/>
        </w:rPr>
        <w:t xml:space="preserve"> 202</w:t>
      </w:r>
      <w:r w:rsidR="008A69B9" w:rsidRPr="009A71CD">
        <w:rPr>
          <w:rFonts w:asciiTheme="majorHAnsi" w:eastAsia="Times New Roman" w:hAnsiTheme="majorHAnsi" w:cs="Times New Roman"/>
          <w:b/>
          <w:bCs/>
          <w:sz w:val="20"/>
          <w:szCs w:val="20"/>
          <w:highlight w:val="yellow"/>
          <w:lang w:eastAsia="tr-TR"/>
        </w:rPr>
        <w:t>5</w:t>
      </w:r>
    </w:p>
    <w:p w14:paraId="4EDEF36C" w14:textId="46DDF2DA" w:rsidR="00F03781" w:rsidRPr="000D7C93" w:rsidRDefault="00F03781" w:rsidP="00F03781">
      <w:pPr>
        <w:spacing w:before="100" w:beforeAutospacing="1" w:after="100" w:afterAutospacing="1" w:line="240" w:lineRule="auto"/>
        <w:jc w:val="both"/>
        <w:rPr>
          <w:rFonts w:asciiTheme="majorHAnsi" w:eastAsia="Times New Roman" w:hAnsiTheme="majorHAnsi" w:cs="Times New Roman"/>
          <w:sz w:val="20"/>
          <w:szCs w:val="20"/>
          <w:lang w:eastAsia="tr-TR"/>
        </w:rPr>
      </w:pPr>
      <w:r w:rsidRPr="009A71CD">
        <w:rPr>
          <w:rFonts w:asciiTheme="majorHAnsi" w:eastAsia="Times New Roman" w:hAnsiTheme="majorHAnsi" w:cs="Times New Roman"/>
          <w:b/>
          <w:bCs/>
          <w:sz w:val="20"/>
          <w:szCs w:val="20"/>
          <w:highlight w:val="yellow"/>
          <w:lang w:eastAsia="tr-TR"/>
        </w:rPr>
        <w:t xml:space="preserve">SON BAŞVURU TARİHİ: </w:t>
      </w:r>
      <w:r w:rsidR="008A69B9" w:rsidRPr="009A71CD">
        <w:rPr>
          <w:rFonts w:asciiTheme="majorHAnsi" w:eastAsia="Times New Roman" w:hAnsiTheme="majorHAnsi" w:cs="Times New Roman"/>
          <w:b/>
          <w:bCs/>
          <w:sz w:val="20"/>
          <w:szCs w:val="20"/>
          <w:highlight w:val="yellow"/>
          <w:lang w:eastAsia="tr-TR"/>
        </w:rPr>
        <w:t>31 OCAK 2025</w:t>
      </w:r>
      <w:r w:rsidRPr="009A71CD">
        <w:rPr>
          <w:rFonts w:asciiTheme="majorHAnsi" w:eastAsia="Times New Roman" w:hAnsiTheme="majorHAnsi" w:cs="Times New Roman"/>
          <w:b/>
          <w:bCs/>
          <w:sz w:val="20"/>
          <w:szCs w:val="20"/>
          <w:highlight w:val="yellow"/>
          <w:lang w:eastAsia="tr-TR"/>
        </w:rPr>
        <w:t xml:space="preserve"> </w:t>
      </w:r>
      <w:r w:rsidR="008A69B9" w:rsidRPr="009A71CD">
        <w:rPr>
          <w:rFonts w:asciiTheme="majorHAnsi" w:eastAsia="Times New Roman" w:hAnsiTheme="majorHAnsi" w:cs="Times New Roman"/>
          <w:b/>
          <w:bCs/>
          <w:sz w:val="20"/>
          <w:szCs w:val="20"/>
          <w:highlight w:val="yellow"/>
          <w:lang w:eastAsia="tr-TR"/>
        </w:rPr>
        <w:t>(Saat 16.59’a kadar)</w:t>
      </w:r>
    </w:p>
    <w:p w14:paraId="5A2D5D56" w14:textId="044F26A8" w:rsidR="00F03781" w:rsidRPr="000D7C93" w:rsidRDefault="00F03781" w:rsidP="00F03781">
      <w:pPr>
        <w:spacing w:before="100" w:beforeAutospacing="1" w:after="100" w:afterAutospacing="1" w:line="240" w:lineRule="auto"/>
        <w:jc w:val="both"/>
        <w:rPr>
          <w:rFonts w:asciiTheme="majorHAnsi" w:hAnsiTheme="majorHAnsi"/>
          <w:b/>
          <w:sz w:val="20"/>
          <w:szCs w:val="20"/>
        </w:rPr>
      </w:pPr>
      <w:r w:rsidRPr="000D7C93">
        <w:rPr>
          <w:rFonts w:asciiTheme="majorHAnsi" w:hAnsiTheme="majorHAnsi"/>
          <w:b/>
          <w:sz w:val="20"/>
          <w:szCs w:val="20"/>
        </w:rPr>
        <w:t xml:space="preserve">Başvuru ekranına </w:t>
      </w:r>
      <w:hyperlink r:id="rId9" w:history="1">
        <w:r w:rsidR="006D64BD" w:rsidRPr="000D7C93">
          <w:rPr>
            <w:rStyle w:val="Kpr"/>
            <w:rFonts w:asciiTheme="majorHAnsi" w:hAnsiTheme="majorHAnsi"/>
            <w:b/>
            <w:bCs/>
            <w:sz w:val="20"/>
            <w:szCs w:val="20"/>
          </w:rPr>
          <w:t>https://turnaportal.ua.gov.tr/</w:t>
        </w:r>
      </w:hyperlink>
      <w:r w:rsidRPr="000D7C93">
        <w:rPr>
          <w:rFonts w:asciiTheme="majorHAnsi" w:hAnsiTheme="majorHAnsi"/>
          <w:b/>
          <w:sz w:val="20"/>
          <w:szCs w:val="20"/>
        </w:rPr>
        <w:t xml:space="preserve"> adresinden ulaşabilirsiniz.</w:t>
      </w:r>
    </w:p>
    <w:p w14:paraId="196283B0" w14:textId="77777777" w:rsidR="00F03781" w:rsidRPr="000D7C93" w:rsidRDefault="00F03781" w:rsidP="00F03781">
      <w:pPr>
        <w:spacing w:after="0" w:line="360" w:lineRule="auto"/>
        <w:jc w:val="center"/>
        <w:rPr>
          <w:rFonts w:asciiTheme="majorHAnsi" w:eastAsia="Times New Roman" w:hAnsiTheme="majorHAnsi" w:cs="Times New Roman"/>
          <w:b/>
          <w:sz w:val="20"/>
          <w:szCs w:val="20"/>
          <w:lang w:eastAsia="tr-TR"/>
        </w:rPr>
      </w:pPr>
      <w:bookmarkStart w:id="0" w:name="_Hlk143243424"/>
      <w:r w:rsidRPr="000D7C93">
        <w:rPr>
          <w:rFonts w:asciiTheme="majorHAnsi" w:eastAsia="Times New Roman" w:hAnsiTheme="majorHAnsi" w:cs="Times New Roman"/>
          <w:b/>
          <w:sz w:val="20"/>
          <w:szCs w:val="20"/>
          <w:lang w:eastAsia="tr-TR"/>
        </w:rPr>
        <w:t>BAŞVURU ŞARTLARI</w:t>
      </w:r>
    </w:p>
    <w:p w14:paraId="7362A970" w14:textId="77777777" w:rsidR="00F03781" w:rsidRPr="000D7C93" w:rsidRDefault="00F03781" w:rsidP="00F03781">
      <w:pPr>
        <w:pStyle w:val="ListeParagraf"/>
        <w:numPr>
          <w:ilvl w:val="0"/>
          <w:numId w:val="4"/>
        </w:numPr>
        <w:spacing w:after="0" w:line="360" w:lineRule="auto"/>
        <w:jc w:val="both"/>
        <w:rPr>
          <w:rFonts w:asciiTheme="majorHAnsi" w:eastAsia="Times New Roman" w:hAnsiTheme="majorHAnsi" w:cs="Times New Roman"/>
          <w:sz w:val="20"/>
          <w:szCs w:val="20"/>
          <w:lang w:eastAsia="tr-TR"/>
        </w:rPr>
      </w:pPr>
      <w:r w:rsidRPr="000D7C93">
        <w:rPr>
          <w:rFonts w:asciiTheme="majorHAnsi" w:eastAsia="Times New Roman" w:hAnsiTheme="majorHAnsi" w:cs="Times New Roman"/>
          <w:sz w:val="20"/>
          <w:szCs w:val="20"/>
          <w:lang w:eastAsia="tr-TR"/>
        </w:rPr>
        <w:t xml:space="preserve">Çankırı Karatekin Üniversitesi personeli </w:t>
      </w:r>
      <w:r w:rsidRPr="000D7C93">
        <w:rPr>
          <w:rFonts w:asciiTheme="majorHAnsi" w:eastAsia="Times New Roman" w:hAnsiTheme="majorHAnsi" w:cs="Times New Roman"/>
          <w:b/>
          <w:bCs/>
          <w:sz w:val="20"/>
          <w:szCs w:val="20"/>
          <w:lang w:eastAsia="tr-TR"/>
        </w:rPr>
        <w:t>(akademik ve idari)</w:t>
      </w:r>
      <w:r w:rsidRPr="000D7C93">
        <w:rPr>
          <w:rFonts w:asciiTheme="majorHAnsi" w:eastAsia="Times New Roman" w:hAnsiTheme="majorHAnsi" w:cs="Times New Roman"/>
          <w:sz w:val="20"/>
          <w:szCs w:val="20"/>
          <w:lang w:eastAsia="tr-TR"/>
        </w:rPr>
        <w:t xml:space="preserve"> olmak,</w:t>
      </w:r>
    </w:p>
    <w:p w14:paraId="2B0B17DD" w14:textId="6B8AA8BC" w:rsidR="00F03781" w:rsidRPr="000D7C93" w:rsidRDefault="00F03781" w:rsidP="00F03781">
      <w:pPr>
        <w:pStyle w:val="ListeParagraf"/>
        <w:numPr>
          <w:ilvl w:val="0"/>
          <w:numId w:val="4"/>
        </w:numPr>
        <w:spacing w:after="0" w:line="360" w:lineRule="auto"/>
        <w:jc w:val="both"/>
        <w:rPr>
          <w:rFonts w:asciiTheme="majorHAnsi" w:eastAsia="Times New Roman" w:hAnsiTheme="majorHAnsi" w:cs="Times New Roman"/>
          <w:sz w:val="20"/>
          <w:szCs w:val="20"/>
          <w:lang w:eastAsia="tr-TR"/>
        </w:rPr>
      </w:pPr>
      <w:r w:rsidRPr="000D7C93">
        <w:rPr>
          <w:rFonts w:asciiTheme="majorHAnsi" w:hAnsiTheme="majorHAnsi"/>
          <w:sz w:val="20"/>
          <w:szCs w:val="20"/>
        </w:rPr>
        <w:t xml:space="preserve">Merkezi yabancı dil sınavlarından (veya 06.04.2021 tarihli ÖSYM Uluslararası Yabancı Dil Sınavlarının Eşdeğerlikleri Dokümanında belirtilen bu sınavlara eşdeğer sayılan uluslararası yabancı dil sınavlarından herhangi birinden), </w:t>
      </w:r>
      <w:r w:rsidRPr="00695DAB">
        <w:rPr>
          <w:rFonts w:asciiTheme="majorHAnsi" w:hAnsiTheme="majorHAnsi"/>
          <w:b/>
          <w:sz w:val="20"/>
          <w:szCs w:val="20"/>
        </w:rPr>
        <w:t>(</w:t>
      </w:r>
      <w:r w:rsidRPr="000D7C93">
        <w:rPr>
          <w:rStyle w:val="Gl"/>
          <w:rFonts w:asciiTheme="majorHAnsi" w:hAnsiTheme="majorHAnsi"/>
          <w:sz w:val="20"/>
          <w:szCs w:val="20"/>
        </w:rPr>
        <w:t>Doktorasını yurt</w:t>
      </w:r>
      <w:r w:rsidR="00695DAB">
        <w:rPr>
          <w:rStyle w:val="Gl"/>
          <w:rFonts w:asciiTheme="majorHAnsi" w:hAnsiTheme="majorHAnsi"/>
          <w:sz w:val="20"/>
          <w:szCs w:val="20"/>
        </w:rPr>
        <w:t xml:space="preserve"> </w:t>
      </w:r>
      <w:r w:rsidRPr="000D7C93">
        <w:rPr>
          <w:rStyle w:val="Gl"/>
          <w:rFonts w:asciiTheme="majorHAnsi" w:hAnsiTheme="majorHAnsi"/>
          <w:sz w:val="20"/>
          <w:szCs w:val="20"/>
        </w:rPr>
        <w:t>dışında yapanların veya yurtiçi yüzde yüz İngilizce programlarından mezun olanların 2000 yılı öncesi dil puanları da kabul edilecektir.)</w:t>
      </w:r>
    </w:p>
    <w:p w14:paraId="639F3B98" w14:textId="77777777" w:rsidR="00F03781" w:rsidRPr="000D7C93" w:rsidRDefault="00F03781" w:rsidP="00F03781">
      <w:pPr>
        <w:pStyle w:val="ListeParagraf"/>
        <w:numPr>
          <w:ilvl w:val="0"/>
          <w:numId w:val="5"/>
        </w:numPr>
        <w:spacing w:after="0" w:line="360" w:lineRule="auto"/>
        <w:jc w:val="both"/>
        <w:rPr>
          <w:rFonts w:asciiTheme="majorHAnsi" w:eastAsia="Times New Roman" w:hAnsiTheme="majorHAnsi" w:cs="Times New Roman"/>
          <w:sz w:val="20"/>
          <w:szCs w:val="20"/>
          <w:lang w:eastAsia="tr-TR"/>
        </w:rPr>
      </w:pPr>
      <w:r w:rsidRPr="000D7C93">
        <w:rPr>
          <w:rFonts w:asciiTheme="majorHAnsi" w:eastAsia="Times New Roman" w:hAnsiTheme="majorHAnsi" w:cs="Times New Roman"/>
          <w:sz w:val="20"/>
          <w:szCs w:val="20"/>
          <w:lang w:eastAsia="tr-TR"/>
        </w:rPr>
        <w:t xml:space="preserve">Ders verme hareketliliğine başvuran personel için </w:t>
      </w:r>
      <w:r w:rsidRPr="000D7C93">
        <w:rPr>
          <w:rFonts w:asciiTheme="majorHAnsi" w:eastAsia="Times New Roman" w:hAnsiTheme="majorHAnsi" w:cs="Times New Roman"/>
          <w:b/>
          <w:sz w:val="20"/>
          <w:szCs w:val="20"/>
          <w:lang w:eastAsia="tr-TR"/>
        </w:rPr>
        <w:t>en az 65 puana sahip olmak,</w:t>
      </w:r>
    </w:p>
    <w:p w14:paraId="6EBE2CE7" w14:textId="77777777" w:rsidR="00F03781" w:rsidRPr="000D7C93" w:rsidRDefault="00F03781" w:rsidP="00F03781">
      <w:pPr>
        <w:pStyle w:val="ListeParagraf"/>
        <w:numPr>
          <w:ilvl w:val="0"/>
          <w:numId w:val="5"/>
        </w:numPr>
        <w:spacing w:after="0" w:line="360" w:lineRule="auto"/>
        <w:jc w:val="both"/>
        <w:rPr>
          <w:rFonts w:asciiTheme="majorHAnsi" w:eastAsia="Times New Roman" w:hAnsiTheme="majorHAnsi" w:cs="Times New Roman"/>
          <w:sz w:val="20"/>
          <w:szCs w:val="20"/>
          <w:lang w:eastAsia="tr-TR"/>
        </w:rPr>
      </w:pPr>
      <w:r w:rsidRPr="000D7C93">
        <w:rPr>
          <w:rFonts w:asciiTheme="majorHAnsi" w:eastAsia="Times New Roman" w:hAnsiTheme="majorHAnsi" w:cs="Times New Roman"/>
          <w:sz w:val="20"/>
          <w:szCs w:val="20"/>
          <w:lang w:eastAsia="tr-TR"/>
        </w:rPr>
        <w:t xml:space="preserve">Eğitim alma hareketliliğine başvuran personel için </w:t>
      </w:r>
      <w:r w:rsidRPr="000D7C93">
        <w:rPr>
          <w:rFonts w:asciiTheme="majorHAnsi" w:eastAsia="Times New Roman" w:hAnsiTheme="majorHAnsi" w:cs="Times New Roman"/>
          <w:b/>
          <w:sz w:val="20"/>
          <w:szCs w:val="20"/>
          <w:lang w:eastAsia="tr-TR"/>
        </w:rPr>
        <w:t>en az 50 puana sahip olmak.</w:t>
      </w:r>
    </w:p>
    <w:bookmarkEnd w:id="0"/>
    <w:p w14:paraId="597FC2E6" w14:textId="77777777" w:rsidR="00F03781" w:rsidRPr="00425C1E" w:rsidRDefault="00F03781" w:rsidP="00F03781">
      <w:pPr>
        <w:spacing w:before="100" w:beforeAutospacing="1" w:after="100" w:afterAutospacing="1" w:line="240" w:lineRule="auto"/>
        <w:jc w:val="both"/>
        <w:rPr>
          <w:rFonts w:asciiTheme="majorHAnsi" w:eastAsia="Times New Roman" w:hAnsiTheme="majorHAnsi" w:cs="Times New Roman"/>
          <w:sz w:val="24"/>
          <w:szCs w:val="24"/>
          <w:lang w:eastAsia="tr-TR"/>
        </w:rPr>
      </w:pPr>
    </w:p>
    <w:p w14:paraId="1564C614" w14:textId="77777777" w:rsidR="00F03781" w:rsidRPr="000D7C93" w:rsidRDefault="00F03781" w:rsidP="00F03781">
      <w:pPr>
        <w:spacing w:before="100" w:beforeAutospacing="1" w:after="100" w:afterAutospacing="1" w:line="240" w:lineRule="auto"/>
        <w:jc w:val="center"/>
        <w:rPr>
          <w:rFonts w:asciiTheme="majorHAnsi" w:eastAsia="Times New Roman" w:hAnsiTheme="majorHAnsi" w:cs="Times New Roman"/>
          <w:b/>
          <w:sz w:val="20"/>
          <w:szCs w:val="20"/>
          <w:lang w:eastAsia="tr-TR"/>
        </w:rPr>
      </w:pPr>
      <w:r w:rsidRPr="000D7C93">
        <w:rPr>
          <w:rFonts w:asciiTheme="majorHAnsi" w:eastAsia="Times New Roman" w:hAnsiTheme="majorHAnsi" w:cs="Times New Roman"/>
          <w:b/>
          <w:sz w:val="20"/>
          <w:szCs w:val="20"/>
          <w:lang w:eastAsia="tr-TR"/>
        </w:rPr>
        <w:t>TANIMLAR</w:t>
      </w:r>
    </w:p>
    <w:p w14:paraId="560F9C8B" w14:textId="77777777" w:rsidR="00F03781" w:rsidRPr="000D7C93" w:rsidRDefault="00F03781" w:rsidP="00F03781">
      <w:pPr>
        <w:spacing w:before="100" w:beforeAutospacing="1" w:after="100" w:afterAutospacing="1" w:line="240" w:lineRule="auto"/>
        <w:rPr>
          <w:rFonts w:asciiTheme="majorHAnsi" w:eastAsia="Times New Roman" w:hAnsiTheme="majorHAnsi" w:cs="Times New Roman"/>
          <w:b/>
          <w:sz w:val="20"/>
          <w:szCs w:val="20"/>
          <w:lang w:eastAsia="tr-TR"/>
        </w:rPr>
      </w:pPr>
      <w:r w:rsidRPr="000D7C93">
        <w:rPr>
          <w:rFonts w:asciiTheme="majorHAnsi" w:eastAsia="Times New Roman" w:hAnsiTheme="majorHAnsi" w:cs="Times New Roman"/>
          <w:b/>
          <w:sz w:val="20"/>
          <w:szCs w:val="20"/>
          <w:lang w:eastAsia="tr-TR"/>
        </w:rPr>
        <w:t>Personel Hareketliliği Faaliyetleri</w:t>
      </w:r>
    </w:p>
    <w:p w14:paraId="2FF571F0" w14:textId="77777777" w:rsidR="00F03781" w:rsidRPr="000D7C93" w:rsidRDefault="00F03781" w:rsidP="00F03781">
      <w:pPr>
        <w:spacing w:before="100" w:beforeAutospacing="1" w:after="100" w:afterAutospacing="1" w:line="240" w:lineRule="auto"/>
        <w:rPr>
          <w:rFonts w:asciiTheme="majorHAnsi" w:eastAsia="Times New Roman" w:hAnsiTheme="majorHAnsi" w:cs="Times New Roman"/>
          <w:bCs/>
          <w:sz w:val="20"/>
          <w:szCs w:val="20"/>
          <w:lang w:eastAsia="tr-TR"/>
        </w:rPr>
      </w:pPr>
      <w:r w:rsidRPr="000D7C93">
        <w:rPr>
          <w:rFonts w:asciiTheme="majorHAnsi" w:eastAsia="Times New Roman" w:hAnsiTheme="majorHAnsi" w:cs="Times New Roman"/>
          <w:bCs/>
          <w:sz w:val="20"/>
          <w:szCs w:val="20"/>
          <w:lang w:eastAsia="tr-TR"/>
        </w:rPr>
        <w:t>Personel Hareketliliği faaliyeti 2 şekilde gerçekleştirilebilmektedir:</w:t>
      </w:r>
    </w:p>
    <w:p w14:paraId="7620DE2C" w14:textId="3A5DB170" w:rsidR="00F03781" w:rsidRPr="000D7C93" w:rsidRDefault="00F03781" w:rsidP="00F03781">
      <w:pPr>
        <w:spacing w:before="100" w:beforeAutospacing="1" w:after="100" w:afterAutospacing="1" w:line="240" w:lineRule="auto"/>
        <w:rPr>
          <w:rFonts w:asciiTheme="majorHAnsi" w:eastAsia="Times New Roman" w:hAnsiTheme="majorHAnsi" w:cs="Times New Roman"/>
          <w:b/>
          <w:sz w:val="20"/>
          <w:szCs w:val="20"/>
          <w:lang w:eastAsia="tr-TR"/>
        </w:rPr>
      </w:pPr>
      <w:r w:rsidRPr="000D7C93">
        <w:rPr>
          <w:rFonts w:asciiTheme="majorHAnsi" w:eastAsia="Times New Roman" w:hAnsiTheme="majorHAnsi" w:cs="Times New Roman"/>
          <w:b/>
          <w:sz w:val="20"/>
          <w:szCs w:val="20"/>
          <w:lang w:eastAsia="tr-TR"/>
        </w:rPr>
        <w:t xml:space="preserve">1. Personel Ders Verme </w:t>
      </w:r>
      <w:r w:rsidR="00B454C6" w:rsidRPr="000D7C93">
        <w:rPr>
          <w:rFonts w:asciiTheme="majorHAnsi" w:eastAsia="Times New Roman" w:hAnsiTheme="majorHAnsi" w:cs="Times New Roman"/>
          <w:b/>
          <w:sz w:val="20"/>
          <w:szCs w:val="20"/>
          <w:lang w:eastAsia="tr-TR"/>
        </w:rPr>
        <w:t>Hareketliliği</w:t>
      </w:r>
      <w:r w:rsidR="00695DAB">
        <w:rPr>
          <w:rFonts w:asciiTheme="majorHAnsi" w:eastAsia="Times New Roman" w:hAnsiTheme="majorHAnsi" w:cs="Times New Roman"/>
          <w:b/>
          <w:sz w:val="20"/>
          <w:szCs w:val="20"/>
          <w:lang w:eastAsia="tr-TR"/>
        </w:rPr>
        <w:t xml:space="preserve"> </w:t>
      </w:r>
      <w:r w:rsidR="00B454C6" w:rsidRPr="000D7C93">
        <w:rPr>
          <w:rFonts w:asciiTheme="majorHAnsi" w:eastAsia="Times New Roman" w:hAnsiTheme="majorHAnsi" w:cs="Times New Roman"/>
          <w:b/>
          <w:sz w:val="20"/>
          <w:szCs w:val="20"/>
          <w:lang w:eastAsia="tr-TR"/>
        </w:rPr>
        <w:t>-</w:t>
      </w:r>
      <w:r w:rsidRPr="000D7C93">
        <w:rPr>
          <w:rFonts w:asciiTheme="majorHAnsi" w:eastAsia="Times New Roman" w:hAnsiTheme="majorHAnsi" w:cs="Times New Roman"/>
          <w:b/>
          <w:sz w:val="20"/>
          <w:szCs w:val="20"/>
          <w:lang w:eastAsia="tr-TR"/>
        </w:rPr>
        <w:t xml:space="preserve"> </w:t>
      </w:r>
      <w:proofErr w:type="spellStart"/>
      <w:r w:rsidRPr="000D7C93">
        <w:rPr>
          <w:rFonts w:asciiTheme="majorHAnsi" w:eastAsia="Times New Roman" w:hAnsiTheme="majorHAnsi" w:cs="Times New Roman"/>
          <w:b/>
          <w:sz w:val="20"/>
          <w:szCs w:val="20"/>
          <w:lang w:eastAsia="tr-TR"/>
        </w:rPr>
        <w:t>Staff</w:t>
      </w:r>
      <w:proofErr w:type="spellEnd"/>
      <w:r w:rsidRPr="000D7C93">
        <w:rPr>
          <w:rFonts w:asciiTheme="majorHAnsi" w:eastAsia="Times New Roman" w:hAnsiTheme="majorHAnsi" w:cs="Times New Roman"/>
          <w:b/>
          <w:sz w:val="20"/>
          <w:szCs w:val="20"/>
          <w:lang w:eastAsia="tr-TR"/>
        </w:rPr>
        <w:t xml:space="preserve"> </w:t>
      </w:r>
      <w:proofErr w:type="spellStart"/>
      <w:r w:rsidRPr="000D7C93">
        <w:rPr>
          <w:rFonts w:asciiTheme="majorHAnsi" w:eastAsia="Times New Roman" w:hAnsiTheme="majorHAnsi" w:cs="Times New Roman"/>
          <w:b/>
          <w:sz w:val="20"/>
          <w:szCs w:val="20"/>
          <w:lang w:eastAsia="tr-TR"/>
        </w:rPr>
        <w:t>Mobility</w:t>
      </w:r>
      <w:proofErr w:type="spellEnd"/>
      <w:r w:rsidRPr="000D7C93">
        <w:rPr>
          <w:rFonts w:asciiTheme="majorHAnsi" w:eastAsia="Times New Roman" w:hAnsiTheme="majorHAnsi" w:cs="Times New Roman"/>
          <w:b/>
          <w:sz w:val="20"/>
          <w:szCs w:val="20"/>
          <w:lang w:eastAsia="tr-TR"/>
        </w:rPr>
        <w:t xml:space="preserve"> </w:t>
      </w:r>
      <w:proofErr w:type="spellStart"/>
      <w:r w:rsidRPr="000D7C93">
        <w:rPr>
          <w:rFonts w:asciiTheme="majorHAnsi" w:eastAsia="Times New Roman" w:hAnsiTheme="majorHAnsi" w:cs="Times New Roman"/>
          <w:b/>
          <w:sz w:val="20"/>
          <w:szCs w:val="20"/>
          <w:lang w:eastAsia="tr-TR"/>
        </w:rPr>
        <w:t>for</w:t>
      </w:r>
      <w:proofErr w:type="spellEnd"/>
      <w:r w:rsidRPr="000D7C93">
        <w:rPr>
          <w:rFonts w:asciiTheme="majorHAnsi" w:eastAsia="Times New Roman" w:hAnsiTheme="majorHAnsi" w:cs="Times New Roman"/>
          <w:b/>
          <w:sz w:val="20"/>
          <w:szCs w:val="20"/>
          <w:lang w:eastAsia="tr-TR"/>
        </w:rPr>
        <w:t xml:space="preserve"> </w:t>
      </w:r>
      <w:proofErr w:type="spellStart"/>
      <w:r w:rsidRPr="000D7C93">
        <w:rPr>
          <w:rFonts w:asciiTheme="majorHAnsi" w:eastAsia="Times New Roman" w:hAnsiTheme="majorHAnsi" w:cs="Times New Roman"/>
          <w:b/>
          <w:sz w:val="20"/>
          <w:szCs w:val="20"/>
          <w:lang w:eastAsia="tr-TR"/>
        </w:rPr>
        <w:t>Teaching</w:t>
      </w:r>
      <w:proofErr w:type="spellEnd"/>
      <w:r w:rsidRPr="000D7C93">
        <w:rPr>
          <w:rFonts w:asciiTheme="majorHAnsi" w:eastAsia="Times New Roman" w:hAnsiTheme="majorHAnsi" w:cs="Times New Roman"/>
          <w:b/>
          <w:sz w:val="20"/>
          <w:szCs w:val="20"/>
          <w:lang w:eastAsia="tr-TR"/>
        </w:rPr>
        <w:t xml:space="preserve"> </w:t>
      </w:r>
      <w:proofErr w:type="spellStart"/>
      <w:r w:rsidRPr="000D7C93">
        <w:rPr>
          <w:rFonts w:asciiTheme="majorHAnsi" w:eastAsia="Times New Roman" w:hAnsiTheme="majorHAnsi" w:cs="Times New Roman"/>
          <w:b/>
          <w:sz w:val="20"/>
          <w:szCs w:val="20"/>
          <w:lang w:eastAsia="tr-TR"/>
        </w:rPr>
        <w:t>Assignments</w:t>
      </w:r>
      <w:proofErr w:type="spellEnd"/>
      <w:r w:rsidRPr="000D7C93">
        <w:rPr>
          <w:rFonts w:asciiTheme="majorHAnsi" w:eastAsia="Times New Roman" w:hAnsiTheme="majorHAnsi" w:cs="Times New Roman"/>
          <w:b/>
          <w:sz w:val="20"/>
          <w:szCs w:val="20"/>
          <w:lang w:eastAsia="tr-TR"/>
        </w:rPr>
        <w:t xml:space="preserve"> (STA)</w:t>
      </w:r>
    </w:p>
    <w:p w14:paraId="65F843F4" w14:textId="41782CDB" w:rsidR="00F03781" w:rsidRPr="000D7C93" w:rsidRDefault="00F03781" w:rsidP="00F03781">
      <w:pPr>
        <w:spacing w:before="100" w:beforeAutospacing="1" w:after="100" w:afterAutospacing="1" w:line="240" w:lineRule="auto"/>
        <w:rPr>
          <w:rFonts w:asciiTheme="majorHAnsi" w:eastAsia="Times New Roman" w:hAnsiTheme="majorHAnsi" w:cs="Times New Roman"/>
          <w:b/>
          <w:sz w:val="20"/>
          <w:szCs w:val="20"/>
          <w:lang w:eastAsia="tr-TR"/>
        </w:rPr>
      </w:pPr>
      <w:r w:rsidRPr="000D7C93">
        <w:rPr>
          <w:rFonts w:asciiTheme="majorHAnsi" w:eastAsia="Times New Roman" w:hAnsiTheme="majorHAnsi" w:cs="Times New Roman"/>
          <w:b/>
          <w:sz w:val="20"/>
          <w:szCs w:val="20"/>
          <w:lang w:eastAsia="tr-TR"/>
        </w:rPr>
        <w:t xml:space="preserve">2. Personel Eğitim Alma </w:t>
      </w:r>
      <w:r w:rsidR="000D7C93" w:rsidRPr="000D7C93">
        <w:rPr>
          <w:rFonts w:asciiTheme="majorHAnsi" w:eastAsia="Times New Roman" w:hAnsiTheme="majorHAnsi" w:cs="Times New Roman"/>
          <w:b/>
          <w:sz w:val="20"/>
          <w:szCs w:val="20"/>
          <w:lang w:eastAsia="tr-TR"/>
        </w:rPr>
        <w:t>Hareketliliği</w:t>
      </w:r>
      <w:r w:rsidR="00695DAB">
        <w:rPr>
          <w:rFonts w:asciiTheme="majorHAnsi" w:eastAsia="Times New Roman" w:hAnsiTheme="majorHAnsi" w:cs="Times New Roman"/>
          <w:b/>
          <w:sz w:val="20"/>
          <w:szCs w:val="20"/>
          <w:lang w:eastAsia="tr-TR"/>
        </w:rPr>
        <w:t xml:space="preserve"> </w:t>
      </w:r>
      <w:r w:rsidR="000D7C93" w:rsidRPr="000D7C93">
        <w:rPr>
          <w:rFonts w:asciiTheme="majorHAnsi" w:eastAsia="Times New Roman" w:hAnsiTheme="majorHAnsi" w:cs="Times New Roman"/>
          <w:b/>
          <w:sz w:val="20"/>
          <w:szCs w:val="20"/>
          <w:lang w:eastAsia="tr-TR"/>
        </w:rPr>
        <w:t>-</w:t>
      </w:r>
      <w:r w:rsidR="00284964">
        <w:rPr>
          <w:rFonts w:asciiTheme="majorHAnsi" w:eastAsia="Times New Roman" w:hAnsiTheme="majorHAnsi" w:cs="Times New Roman"/>
          <w:b/>
          <w:sz w:val="20"/>
          <w:szCs w:val="20"/>
          <w:lang w:eastAsia="tr-TR"/>
        </w:rPr>
        <w:t xml:space="preserve"> </w:t>
      </w:r>
      <w:proofErr w:type="spellStart"/>
      <w:r w:rsidR="00284964">
        <w:rPr>
          <w:rFonts w:asciiTheme="majorHAnsi" w:eastAsia="Times New Roman" w:hAnsiTheme="majorHAnsi" w:cs="Times New Roman"/>
          <w:b/>
          <w:sz w:val="20"/>
          <w:szCs w:val="20"/>
          <w:lang w:eastAsia="tr-TR"/>
        </w:rPr>
        <w:t>Staff</w:t>
      </w:r>
      <w:proofErr w:type="spellEnd"/>
      <w:r w:rsidR="00284964">
        <w:rPr>
          <w:rFonts w:asciiTheme="majorHAnsi" w:eastAsia="Times New Roman" w:hAnsiTheme="majorHAnsi" w:cs="Times New Roman"/>
          <w:b/>
          <w:sz w:val="20"/>
          <w:szCs w:val="20"/>
          <w:lang w:eastAsia="tr-TR"/>
        </w:rPr>
        <w:t xml:space="preserve"> </w:t>
      </w:r>
      <w:proofErr w:type="spellStart"/>
      <w:r w:rsidR="00284964">
        <w:rPr>
          <w:rFonts w:asciiTheme="majorHAnsi" w:eastAsia="Times New Roman" w:hAnsiTheme="majorHAnsi" w:cs="Times New Roman"/>
          <w:b/>
          <w:sz w:val="20"/>
          <w:szCs w:val="20"/>
          <w:lang w:eastAsia="tr-TR"/>
        </w:rPr>
        <w:t>Mobility</w:t>
      </w:r>
      <w:proofErr w:type="spellEnd"/>
      <w:r w:rsidR="00284964">
        <w:rPr>
          <w:rFonts w:asciiTheme="majorHAnsi" w:eastAsia="Times New Roman" w:hAnsiTheme="majorHAnsi" w:cs="Times New Roman"/>
          <w:b/>
          <w:sz w:val="20"/>
          <w:szCs w:val="20"/>
          <w:lang w:eastAsia="tr-TR"/>
        </w:rPr>
        <w:t xml:space="preserve"> </w:t>
      </w:r>
      <w:proofErr w:type="spellStart"/>
      <w:r w:rsidR="00284964">
        <w:rPr>
          <w:rFonts w:asciiTheme="majorHAnsi" w:eastAsia="Times New Roman" w:hAnsiTheme="majorHAnsi" w:cs="Times New Roman"/>
          <w:b/>
          <w:sz w:val="20"/>
          <w:szCs w:val="20"/>
          <w:lang w:eastAsia="tr-TR"/>
        </w:rPr>
        <w:t>for</w:t>
      </w:r>
      <w:proofErr w:type="spellEnd"/>
      <w:r w:rsidR="00284964">
        <w:rPr>
          <w:rFonts w:asciiTheme="majorHAnsi" w:eastAsia="Times New Roman" w:hAnsiTheme="majorHAnsi" w:cs="Times New Roman"/>
          <w:b/>
          <w:sz w:val="20"/>
          <w:szCs w:val="20"/>
          <w:lang w:eastAsia="tr-TR"/>
        </w:rPr>
        <w:t xml:space="preserve"> </w:t>
      </w:r>
      <w:r w:rsidRPr="000D7C93">
        <w:rPr>
          <w:rFonts w:asciiTheme="majorHAnsi" w:eastAsia="Times New Roman" w:hAnsiTheme="majorHAnsi" w:cs="Times New Roman"/>
          <w:b/>
          <w:sz w:val="20"/>
          <w:szCs w:val="20"/>
          <w:lang w:eastAsia="tr-TR"/>
        </w:rPr>
        <w:t>Training (STT)</w:t>
      </w:r>
    </w:p>
    <w:p w14:paraId="50D130EF" w14:textId="77777777" w:rsidR="00695DAB" w:rsidRDefault="00695DAB" w:rsidP="00F03781">
      <w:pPr>
        <w:spacing w:after="0" w:line="360" w:lineRule="auto"/>
        <w:jc w:val="both"/>
        <w:rPr>
          <w:rFonts w:asciiTheme="majorHAnsi" w:eastAsia="Times New Roman" w:hAnsiTheme="majorHAnsi" w:cs="Times New Roman"/>
          <w:b/>
          <w:bCs/>
          <w:sz w:val="20"/>
          <w:szCs w:val="20"/>
          <w:lang w:eastAsia="tr-TR"/>
        </w:rPr>
      </w:pPr>
    </w:p>
    <w:p w14:paraId="0053DF28" w14:textId="77777777" w:rsidR="00F03781" w:rsidRPr="002C20B9" w:rsidRDefault="00F03781" w:rsidP="00F03781">
      <w:pPr>
        <w:spacing w:after="0" w:line="360" w:lineRule="auto"/>
        <w:jc w:val="both"/>
        <w:rPr>
          <w:rFonts w:asciiTheme="majorHAnsi" w:eastAsia="Times New Roman" w:hAnsiTheme="majorHAnsi" w:cs="Times New Roman"/>
          <w:b/>
          <w:bCs/>
          <w:sz w:val="20"/>
          <w:szCs w:val="20"/>
          <w:lang w:eastAsia="tr-TR"/>
        </w:rPr>
      </w:pPr>
      <w:r w:rsidRPr="002C20B9">
        <w:rPr>
          <w:rFonts w:asciiTheme="majorHAnsi" w:eastAsia="Times New Roman" w:hAnsiTheme="majorHAnsi" w:cs="Times New Roman"/>
          <w:b/>
          <w:bCs/>
          <w:sz w:val="20"/>
          <w:szCs w:val="20"/>
          <w:lang w:eastAsia="tr-TR"/>
        </w:rPr>
        <w:lastRenderedPageBreak/>
        <w:t>Faaliyetlerin Tanımı</w:t>
      </w:r>
    </w:p>
    <w:p w14:paraId="2CA4AA25" w14:textId="77777777" w:rsidR="00F03781" w:rsidRPr="002C20B9" w:rsidRDefault="00F03781" w:rsidP="00F03781">
      <w:pPr>
        <w:spacing w:after="0" w:line="360" w:lineRule="auto"/>
        <w:jc w:val="both"/>
        <w:rPr>
          <w:rFonts w:asciiTheme="majorHAnsi" w:eastAsia="Times New Roman" w:hAnsiTheme="majorHAnsi" w:cs="Times New Roman"/>
          <w:b/>
          <w:bCs/>
          <w:sz w:val="20"/>
          <w:szCs w:val="20"/>
          <w:lang w:eastAsia="tr-TR"/>
        </w:rPr>
      </w:pPr>
      <w:r w:rsidRPr="002C20B9">
        <w:rPr>
          <w:rFonts w:asciiTheme="majorHAnsi" w:eastAsia="Times New Roman" w:hAnsiTheme="majorHAnsi" w:cs="Times New Roman"/>
          <w:b/>
          <w:bCs/>
          <w:sz w:val="20"/>
          <w:szCs w:val="20"/>
          <w:lang w:eastAsia="tr-TR"/>
        </w:rPr>
        <w:t>Personel Ders Verme Hareketliliği</w:t>
      </w:r>
    </w:p>
    <w:p w14:paraId="6501055A" w14:textId="77777777" w:rsidR="0047680D" w:rsidRDefault="0047680D" w:rsidP="00F03781">
      <w:pPr>
        <w:spacing w:after="0" w:line="360" w:lineRule="auto"/>
        <w:jc w:val="both"/>
        <w:rPr>
          <w:rFonts w:asciiTheme="majorHAnsi" w:eastAsia="Times New Roman" w:hAnsiTheme="majorHAnsi" w:cs="Times New Roman"/>
          <w:bCs/>
          <w:sz w:val="20"/>
          <w:szCs w:val="20"/>
          <w:lang w:eastAsia="tr-TR"/>
        </w:rPr>
      </w:pPr>
      <w:r w:rsidRPr="0047680D">
        <w:rPr>
          <w:rFonts w:asciiTheme="majorHAnsi" w:eastAsia="Times New Roman" w:hAnsiTheme="majorHAnsi" w:cs="Times New Roman"/>
          <w:bCs/>
          <w:sz w:val="20"/>
          <w:szCs w:val="20"/>
          <w:lang w:eastAsia="tr-TR"/>
        </w:rPr>
        <w:t>Personel ders verme hareketliliği, Türkiye’de ECHE sahibi bir yükseköğretim kurumunda ders vermekle yükümlü olan bir personelin, AB üyesi veya Programla ilişkili ülkelerden birinde ECHE sahibi bir yükseköğretim kurumunda; Programla ilişkili olmayan ülkelerde ilgili ülkenin yetkili kurumlarınca yükseköğretim kurumu olarak tanınan ve Erasmus+ kurumlararası anlaşma imzalanan bir yükseköğretim kurumundaki öğrencilere ders vermesine ve ders vermeye ilişkin olarak karşı kurumla ortaklaşa akademik/eğitsel faaliyetler gerçekleştirmesine imkân sağlayan faaliyet alanıdır.</w:t>
      </w:r>
    </w:p>
    <w:p w14:paraId="1D6539B0" w14:textId="600AD7B3" w:rsidR="00F03781" w:rsidRPr="00A16EC1" w:rsidRDefault="00A16EC1" w:rsidP="00F03781">
      <w:pPr>
        <w:spacing w:after="0" w:line="360" w:lineRule="auto"/>
        <w:jc w:val="both"/>
        <w:rPr>
          <w:rFonts w:asciiTheme="majorHAnsi" w:eastAsia="Times New Roman" w:hAnsiTheme="majorHAnsi" w:cs="Times New Roman"/>
          <w:bCs/>
          <w:sz w:val="20"/>
          <w:szCs w:val="20"/>
          <w:lang w:eastAsia="tr-TR"/>
        </w:rPr>
      </w:pPr>
      <w:r w:rsidRPr="00A16EC1">
        <w:rPr>
          <w:rFonts w:asciiTheme="majorHAnsi" w:eastAsia="Times New Roman" w:hAnsiTheme="majorHAnsi" w:cs="Times New Roman"/>
          <w:bCs/>
          <w:sz w:val="20"/>
          <w:szCs w:val="20"/>
          <w:lang w:eastAsia="tr-TR"/>
        </w:rPr>
        <w:t>Personel ders verme hareketliliği kapsamında, programla ilişkili ülkelerden birinde faaliyet gösteren bir işletmede çalışan personelin Türkiye’de ECHE sahibi bir yükseköğretim kurumunda, öğrencilere ders vermek üzere davet edilmesi de mümkündür. İşletmeden ders vermek üzere davet edilecek personelin Programla İlişkili Ülkelerden birinde yerleşik bir işletmede, eğitim merkezinde, araştırma merkezinde, ya da işletme tanımına uyan diğer bir kuruluşta istihdam edilmekte olması gerekmektedir. Bu çerçevede, uygun bir işletmeden kastedilen büyüklükleri, yasal statüleri ve faaliyet gösterdikleri ekonomik sektör ne olursa olsun, özel veya kamuya ait her tür kurum/kuruluş ile sosyal ekonomi dâhil her tür ekonomik faaliyette bulunan girişimdir. Hibesi Türkiye’deki ECHE sahibi bir yükseköğretim kurumunun Erasmus hareketlilik bütçesinden ödenerek davet edilecek kişi ECHE sahibi yükseköğretim kurumlarından olamaz. Personel ders verme faaliyeti gün tabanlı bir faaliyettir ve ders verilen günler için hibe ödemesi yapılır. Bu nedenle Personel Ders Verme Hareketliliği Anlaşmasında (</w:t>
      </w:r>
      <w:proofErr w:type="spellStart"/>
      <w:r w:rsidRPr="00A16EC1">
        <w:rPr>
          <w:rFonts w:asciiTheme="majorHAnsi" w:eastAsia="Times New Roman" w:hAnsiTheme="majorHAnsi" w:cs="Times New Roman"/>
          <w:bCs/>
          <w:sz w:val="20"/>
          <w:szCs w:val="20"/>
          <w:lang w:eastAsia="tr-TR"/>
        </w:rPr>
        <w:t>Staff</w:t>
      </w:r>
      <w:proofErr w:type="spellEnd"/>
      <w:r w:rsidRPr="00A16EC1">
        <w:rPr>
          <w:rFonts w:asciiTheme="majorHAnsi" w:eastAsia="Times New Roman" w:hAnsiTheme="majorHAnsi" w:cs="Times New Roman"/>
          <w:bCs/>
          <w:sz w:val="20"/>
          <w:szCs w:val="20"/>
          <w:lang w:eastAsia="tr-TR"/>
        </w:rPr>
        <w:t xml:space="preserve"> </w:t>
      </w:r>
      <w:proofErr w:type="spellStart"/>
      <w:r w:rsidRPr="00A16EC1">
        <w:rPr>
          <w:rFonts w:asciiTheme="majorHAnsi" w:eastAsia="Times New Roman" w:hAnsiTheme="majorHAnsi" w:cs="Times New Roman"/>
          <w:bCs/>
          <w:sz w:val="20"/>
          <w:szCs w:val="20"/>
          <w:lang w:eastAsia="tr-TR"/>
        </w:rPr>
        <w:t>Mobility</w:t>
      </w:r>
      <w:proofErr w:type="spellEnd"/>
      <w:r w:rsidRPr="00A16EC1">
        <w:rPr>
          <w:rFonts w:asciiTheme="majorHAnsi" w:eastAsia="Times New Roman" w:hAnsiTheme="majorHAnsi" w:cs="Times New Roman"/>
          <w:bCs/>
          <w:sz w:val="20"/>
          <w:szCs w:val="20"/>
          <w:lang w:eastAsia="tr-TR"/>
        </w:rPr>
        <w:t xml:space="preserve"> </w:t>
      </w:r>
      <w:proofErr w:type="spellStart"/>
      <w:r w:rsidRPr="00A16EC1">
        <w:rPr>
          <w:rFonts w:asciiTheme="majorHAnsi" w:eastAsia="Times New Roman" w:hAnsiTheme="majorHAnsi" w:cs="Times New Roman"/>
          <w:bCs/>
          <w:sz w:val="20"/>
          <w:szCs w:val="20"/>
          <w:lang w:eastAsia="tr-TR"/>
        </w:rPr>
        <w:t>For</w:t>
      </w:r>
      <w:proofErr w:type="spellEnd"/>
      <w:r w:rsidRPr="00A16EC1">
        <w:rPr>
          <w:rFonts w:asciiTheme="majorHAnsi" w:eastAsia="Times New Roman" w:hAnsiTheme="majorHAnsi" w:cs="Times New Roman"/>
          <w:bCs/>
          <w:sz w:val="20"/>
          <w:szCs w:val="20"/>
          <w:lang w:eastAsia="tr-TR"/>
        </w:rPr>
        <w:t xml:space="preserve"> </w:t>
      </w:r>
      <w:proofErr w:type="spellStart"/>
      <w:r w:rsidRPr="00A16EC1">
        <w:rPr>
          <w:rFonts w:asciiTheme="majorHAnsi" w:eastAsia="Times New Roman" w:hAnsiTheme="majorHAnsi" w:cs="Times New Roman"/>
          <w:bCs/>
          <w:sz w:val="20"/>
          <w:szCs w:val="20"/>
          <w:lang w:eastAsia="tr-TR"/>
        </w:rPr>
        <w:t>Teaching</w:t>
      </w:r>
      <w:proofErr w:type="spellEnd"/>
      <w:r w:rsidRPr="00A16EC1">
        <w:rPr>
          <w:rFonts w:asciiTheme="majorHAnsi" w:eastAsia="Times New Roman" w:hAnsiTheme="majorHAnsi" w:cs="Times New Roman"/>
          <w:bCs/>
          <w:sz w:val="20"/>
          <w:szCs w:val="20"/>
          <w:lang w:eastAsia="tr-TR"/>
        </w:rPr>
        <w:t xml:space="preserve"> - </w:t>
      </w:r>
      <w:proofErr w:type="spellStart"/>
      <w:r w:rsidRPr="00A16EC1">
        <w:rPr>
          <w:rFonts w:asciiTheme="majorHAnsi" w:eastAsia="Times New Roman" w:hAnsiTheme="majorHAnsi" w:cs="Times New Roman"/>
          <w:bCs/>
          <w:sz w:val="20"/>
          <w:szCs w:val="20"/>
          <w:lang w:eastAsia="tr-TR"/>
        </w:rPr>
        <w:t>Mobility</w:t>
      </w:r>
      <w:proofErr w:type="spellEnd"/>
      <w:r w:rsidRPr="00A16EC1">
        <w:rPr>
          <w:rFonts w:asciiTheme="majorHAnsi" w:eastAsia="Times New Roman" w:hAnsiTheme="majorHAnsi" w:cs="Times New Roman"/>
          <w:bCs/>
          <w:sz w:val="20"/>
          <w:szCs w:val="20"/>
          <w:lang w:eastAsia="tr-TR"/>
        </w:rPr>
        <w:t xml:space="preserve"> </w:t>
      </w:r>
      <w:proofErr w:type="spellStart"/>
      <w:r w:rsidRPr="00A16EC1">
        <w:rPr>
          <w:rFonts w:asciiTheme="majorHAnsi" w:eastAsia="Times New Roman" w:hAnsiTheme="majorHAnsi" w:cs="Times New Roman"/>
          <w:bCs/>
          <w:sz w:val="20"/>
          <w:szCs w:val="20"/>
          <w:lang w:eastAsia="tr-TR"/>
        </w:rPr>
        <w:t>Agreement</w:t>
      </w:r>
      <w:proofErr w:type="spellEnd"/>
      <w:r w:rsidRPr="00A16EC1">
        <w:rPr>
          <w:rFonts w:asciiTheme="majorHAnsi" w:eastAsia="Times New Roman" w:hAnsiTheme="majorHAnsi" w:cs="Times New Roman"/>
          <w:bCs/>
          <w:sz w:val="20"/>
          <w:szCs w:val="20"/>
          <w:lang w:eastAsia="tr-TR"/>
        </w:rPr>
        <w:t>) ders verme programının gün bazında belirtilmesi gerekir.</w:t>
      </w:r>
    </w:p>
    <w:p w14:paraId="4F62CE68" w14:textId="519A504B" w:rsidR="00F03781" w:rsidRPr="00A16EC1" w:rsidRDefault="00F03781" w:rsidP="00F03781">
      <w:pPr>
        <w:spacing w:after="0" w:line="360" w:lineRule="auto"/>
        <w:jc w:val="both"/>
        <w:rPr>
          <w:rFonts w:asciiTheme="majorHAnsi" w:eastAsia="Times New Roman" w:hAnsiTheme="majorHAnsi" w:cs="Times New Roman"/>
          <w:b/>
          <w:bCs/>
          <w:sz w:val="20"/>
          <w:szCs w:val="20"/>
          <w:lang w:eastAsia="tr-TR"/>
        </w:rPr>
      </w:pPr>
      <w:r w:rsidRPr="00A16EC1">
        <w:rPr>
          <w:rFonts w:asciiTheme="majorHAnsi" w:eastAsia="Times New Roman" w:hAnsiTheme="majorHAnsi" w:cs="Times New Roman"/>
          <w:b/>
          <w:bCs/>
          <w:sz w:val="20"/>
          <w:szCs w:val="20"/>
          <w:u w:val="single"/>
          <w:lang w:eastAsia="tr-TR"/>
        </w:rPr>
        <w:t>Erasmus</w:t>
      </w:r>
      <w:r w:rsidR="00A16EC1">
        <w:rPr>
          <w:rFonts w:asciiTheme="majorHAnsi" w:eastAsia="Times New Roman" w:hAnsiTheme="majorHAnsi" w:cs="Times New Roman"/>
          <w:b/>
          <w:bCs/>
          <w:sz w:val="20"/>
          <w:szCs w:val="20"/>
          <w:u w:val="single"/>
          <w:lang w:eastAsia="tr-TR"/>
        </w:rPr>
        <w:t>+</w:t>
      </w:r>
      <w:r w:rsidRPr="00A16EC1">
        <w:rPr>
          <w:rFonts w:asciiTheme="majorHAnsi" w:eastAsia="Times New Roman" w:hAnsiTheme="majorHAnsi" w:cs="Times New Roman"/>
          <w:b/>
          <w:bCs/>
          <w:sz w:val="20"/>
          <w:szCs w:val="20"/>
          <w:u w:val="single"/>
          <w:lang w:eastAsia="tr-TR"/>
        </w:rPr>
        <w:t xml:space="preserve"> Ders Verme Hareketliliği Hedefleri:</w:t>
      </w:r>
    </w:p>
    <w:p w14:paraId="1C9551D6" w14:textId="77777777" w:rsidR="00F03781" w:rsidRPr="00A16EC1" w:rsidRDefault="00F03781" w:rsidP="00F03781">
      <w:pPr>
        <w:numPr>
          <w:ilvl w:val="0"/>
          <w:numId w:val="3"/>
        </w:numPr>
        <w:spacing w:after="0" w:line="360" w:lineRule="auto"/>
        <w:jc w:val="both"/>
        <w:rPr>
          <w:rFonts w:asciiTheme="majorHAnsi" w:eastAsia="Times New Roman" w:hAnsiTheme="majorHAnsi" w:cs="Times New Roman"/>
          <w:sz w:val="20"/>
          <w:szCs w:val="20"/>
          <w:lang w:eastAsia="tr-TR"/>
        </w:rPr>
      </w:pPr>
      <w:r w:rsidRPr="00A16EC1">
        <w:rPr>
          <w:rFonts w:asciiTheme="majorHAnsi" w:eastAsia="Times New Roman" w:hAnsiTheme="majorHAnsi" w:cs="Times New Roman"/>
          <w:sz w:val="20"/>
          <w:szCs w:val="20"/>
          <w:lang w:eastAsia="tr-TR"/>
        </w:rPr>
        <w:t>Hareketlilik programına katılamayan öğrencilere farklı ülkelerdeki yükseköğretim kurumlarının akademik personelinin bilgi ve deneyiminden faydalanma imkânı vermek,</w:t>
      </w:r>
    </w:p>
    <w:p w14:paraId="2771415B" w14:textId="77777777" w:rsidR="00F03781" w:rsidRPr="00A16EC1" w:rsidRDefault="00F03781" w:rsidP="00F03781">
      <w:pPr>
        <w:numPr>
          <w:ilvl w:val="0"/>
          <w:numId w:val="3"/>
        </w:numPr>
        <w:spacing w:after="0" w:line="360" w:lineRule="auto"/>
        <w:jc w:val="both"/>
        <w:rPr>
          <w:rFonts w:asciiTheme="majorHAnsi" w:eastAsia="Times New Roman" w:hAnsiTheme="majorHAnsi" w:cs="Times New Roman"/>
          <w:sz w:val="20"/>
          <w:szCs w:val="20"/>
          <w:lang w:eastAsia="tr-TR"/>
        </w:rPr>
      </w:pPr>
      <w:r w:rsidRPr="00A16EC1">
        <w:rPr>
          <w:rFonts w:asciiTheme="majorHAnsi" w:eastAsia="Times New Roman" w:hAnsiTheme="majorHAnsi" w:cs="Times New Roman"/>
          <w:sz w:val="20"/>
          <w:szCs w:val="20"/>
          <w:lang w:eastAsia="tr-TR"/>
        </w:rPr>
        <w:t>Pedagojik yöntemler konusunda uzmanlık ve deneyim değişimini teşvik etmek,</w:t>
      </w:r>
    </w:p>
    <w:p w14:paraId="3EE505E4" w14:textId="77777777" w:rsidR="00F03781" w:rsidRPr="00A16EC1" w:rsidRDefault="00F03781" w:rsidP="00F03781">
      <w:pPr>
        <w:numPr>
          <w:ilvl w:val="0"/>
          <w:numId w:val="3"/>
        </w:numPr>
        <w:spacing w:after="0" w:line="360" w:lineRule="auto"/>
        <w:jc w:val="both"/>
        <w:rPr>
          <w:rFonts w:asciiTheme="majorHAnsi" w:eastAsia="Times New Roman" w:hAnsiTheme="majorHAnsi" w:cs="Times New Roman"/>
          <w:sz w:val="20"/>
          <w:szCs w:val="20"/>
          <w:lang w:eastAsia="tr-TR"/>
        </w:rPr>
      </w:pPr>
      <w:r w:rsidRPr="00A16EC1">
        <w:rPr>
          <w:rFonts w:asciiTheme="majorHAnsi" w:eastAsia="Times New Roman" w:hAnsiTheme="majorHAnsi" w:cs="Times New Roman"/>
          <w:sz w:val="20"/>
          <w:szCs w:val="20"/>
          <w:lang w:eastAsia="tr-TR"/>
        </w:rPr>
        <w:t>Yükseköğretim kurumlarına sundukları derslerin çeşit ve içeriğini genişletme ve zenginleştirme konusunda destek olmak.</w:t>
      </w:r>
    </w:p>
    <w:p w14:paraId="731FE0C1" w14:textId="77777777" w:rsidR="002A4DD9" w:rsidRPr="00195466" w:rsidRDefault="002A4DD9" w:rsidP="002A4DD9">
      <w:pPr>
        <w:spacing w:before="100" w:beforeAutospacing="1" w:after="100" w:afterAutospacing="1" w:line="240" w:lineRule="auto"/>
        <w:rPr>
          <w:rFonts w:asciiTheme="majorHAnsi" w:eastAsia="Times New Roman" w:hAnsiTheme="majorHAnsi" w:cs="Times New Roman"/>
          <w:sz w:val="20"/>
          <w:szCs w:val="20"/>
          <w:lang w:eastAsia="tr-TR"/>
        </w:rPr>
      </w:pPr>
      <w:r w:rsidRPr="00195466">
        <w:rPr>
          <w:rFonts w:asciiTheme="majorHAnsi" w:eastAsia="Times New Roman" w:hAnsiTheme="majorHAnsi" w:cs="Times New Roman"/>
          <w:b/>
          <w:bCs/>
          <w:sz w:val="20"/>
          <w:szCs w:val="20"/>
          <w:u w:val="single"/>
          <w:lang w:eastAsia="tr-TR"/>
        </w:rPr>
        <w:t>Ders Verme Hareketliliğine Katılabilme Şartları:</w:t>
      </w:r>
    </w:p>
    <w:p w14:paraId="28FE3FA8" w14:textId="77777777" w:rsidR="002A4DD9" w:rsidRPr="00195466" w:rsidRDefault="002A4DD9" w:rsidP="002A4DD9">
      <w:pPr>
        <w:pStyle w:val="ListeParagraf"/>
        <w:numPr>
          <w:ilvl w:val="0"/>
          <w:numId w:val="3"/>
        </w:numPr>
        <w:spacing w:before="100" w:beforeAutospacing="1" w:after="100" w:afterAutospacing="1" w:line="360" w:lineRule="auto"/>
        <w:rPr>
          <w:rFonts w:asciiTheme="majorHAnsi" w:eastAsia="Times New Roman" w:hAnsiTheme="majorHAnsi" w:cs="Times New Roman"/>
          <w:sz w:val="20"/>
          <w:szCs w:val="20"/>
          <w:lang w:eastAsia="tr-TR"/>
        </w:rPr>
      </w:pPr>
      <w:r w:rsidRPr="00195466">
        <w:rPr>
          <w:rFonts w:asciiTheme="majorHAnsi" w:eastAsia="Times New Roman" w:hAnsiTheme="majorHAnsi" w:cs="Times New Roman"/>
          <w:sz w:val="20"/>
          <w:szCs w:val="20"/>
          <w:lang w:eastAsia="tr-TR"/>
        </w:rPr>
        <w:t>Hareketlilikten faydalanmak isteyen akademik personelin kurumumuzda tam/yarı zamanlı istihdam edilmiş olması gerekmektedir.</w:t>
      </w:r>
    </w:p>
    <w:p w14:paraId="3CDCC71B" w14:textId="77777777" w:rsidR="002A4DD9" w:rsidRDefault="002A4DD9" w:rsidP="002A4DD9">
      <w:pPr>
        <w:pStyle w:val="ListeParagraf"/>
        <w:numPr>
          <w:ilvl w:val="0"/>
          <w:numId w:val="3"/>
        </w:numPr>
        <w:spacing w:before="100" w:beforeAutospacing="1" w:after="100" w:afterAutospacing="1" w:line="360" w:lineRule="auto"/>
        <w:rPr>
          <w:rFonts w:asciiTheme="majorHAnsi" w:eastAsia="Times New Roman" w:hAnsiTheme="majorHAnsi" w:cs="Times New Roman"/>
          <w:b/>
          <w:sz w:val="20"/>
          <w:szCs w:val="20"/>
          <w:lang w:eastAsia="tr-TR"/>
        </w:rPr>
      </w:pPr>
      <w:r w:rsidRPr="00195466">
        <w:rPr>
          <w:rFonts w:asciiTheme="majorHAnsi" w:eastAsia="Times New Roman" w:hAnsiTheme="majorHAnsi" w:cs="Times New Roman"/>
          <w:b/>
          <w:sz w:val="20"/>
          <w:szCs w:val="20"/>
          <w:lang w:eastAsia="tr-TR"/>
        </w:rPr>
        <w:t>Hareketlilik faaliyeti gerçekleştirilecek olan ECHE sahibi kurum ile Çankırı Karatekin Üniversitesi arasında kurumlar arası anlaşma olması gerekmektedir.</w:t>
      </w:r>
    </w:p>
    <w:p w14:paraId="3B413D15" w14:textId="77777777" w:rsidR="00695DAB" w:rsidRDefault="00695DAB" w:rsidP="00F03781">
      <w:pPr>
        <w:spacing w:after="0" w:line="360" w:lineRule="auto"/>
        <w:jc w:val="both"/>
        <w:rPr>
          <w:rFonts w:asciiTheme="majorHAnsi" w:eastAsia="Times New Roman" w:hAnsiTheme="majorHAnsi" w:cs="Times New Roman"/>
          <w:b/>
          <w:bCs/>
          <w:sz w:val="20"/>
          <w:szCs w:val="20"/>
          <w:lang w:eastAsia="tr-TR"/>
        </w:rPr>
      </w:pPr>
    </w:p>
    <w:p w14:paraId="7CCF1DB0" w14:textId="77777777" w:rsidR="00F03781" w:rsidRPr="007D1C4F" w:rsidRDefault="00F03781" w:rsidP="00F03781">
      <w:pPr>
        <w:spacing w:after="0" w:line="360" w:lineRule="auto"/>
        <w:jc w:val="both"/>
        <w:rPr>
          <w:rFonts w:asciiTheme="majorHAnsi" w:eastAsia="Times New Roman" w:hAnsiTheme="majorHAnsi" w:cs="Times New Roman"/>
          <w:b/>
          <w:bCs/>
          <w:sz w:val="20"/>
          <w:szCs w:val="20"/>
          <w:lang w:eastAsia="tr-TR"/>
        </w:rPr>
      </w:pPr>
      <w:r w:rsidRPr="007D1C4F">
        <w:rPr>
          <w:rFonts w:asciiTheme="majorHAnsi" w:eastAsia="Times New Roman" w:hAnsiTheme="majorHAnsi" w:cs="Times New Roman"/>
          <w:b/>
          <w:bCs/>
          <w:sz w:val="20"/>
          <w:szCs w:val="20"/>
          <w:lang w:eastAsia="tr-TR"/>
        </w:rPr>
        <w:t>Personel Ders Verme Hareketliliği için Asgarî ve Azamî Süreler</w:t>
      </w:r>
    </w:p>
    <w:p w14:paraId="7548F3A0" w14:textId="77777777" w:rsidR="007D1C4F" w:rsidRPr="007D1C4F" w:rsidRDefault="007D1C4F" w:rsidP="00F32EBD">
      <w:pPr>
        <w:spacing w:after="0" w:line="360" w:lineRule="auto"/>
        <w:jc w:val="both"/>
        <w:rPr>
          <w:rFonts w:asciiTheme="majorHAnsi" w:eastAsia="Times New Roman" w:hAnsiTheme="majorHAnsi" w:cs="Times New Roman"/>
          <w:sz w:val="20"/>
          <w:szCs w:val="20"/>
          <w:lang w:eastAsia="tr-TR"/>
        </w:rPr>
      </w:pPr>
      <w:r w:rsidRPr="007D1C4F">
        <w:rPr>
          <w:rFonts w:asciiTheme="majorHAnsi" w:eastAsia="Times New Roman" w:hAnsiTheme="majorHAnsi" w:cs="Times New Roman"/>
          <w:sz w:val="20"/>
          <w:szCs w:val="20"/>
          <w:lang w:eastAsia="tr-TR"/>
        </w:rPr>
        <w:t>Personel ders verme hareketliliği için faaliyet süresi, Programla ilişkili ülkeler ile hareketlilikte seyahat hariç en az ardışık 2 gün; Programla ilişkili olmayan ülkeler ile hareketlilikte en az ardışık 5 gündür. Her iki durumda da faaliyetin azami süresi 2 aydır. Faaliyetin geçerli bir faaliyet olarak değerlendirilebilmesi için en az 8 ders saati ders verilmesi zorunludur. Faaliyetin 1 haftadan uzun gerçekleştiği durumlarda, verilmesi gereken zorunlu ders saatinin süre ile orantılı olarak artması gerekmektedir (örneğin, 1 hafta sürecek bir faaliyette 8 saat ders verilmesi zorunlu olduğundan, 2 hafta sürecek bir faaliyette en az 16 saat ders verilmesi gerekmektedir.)</w:t>
      </w:r>
    </w:p>
    <w:p w14:paraId="661D1109" w14:textId="04236608" w:rsidR="00BC7466" w:rsidRPr="00BC7466" w:rsidRDefault="00BC7466" w:rsidP="00F32EBD">
      <w:pPr>
        <w:spacing w:after="0" w:line="360" w:lineRule="auto"/>
        <w:jc w:val="both"/>
        <w:rPr>
          <w:rFonts w:asciiTheme="majorHAnsi" w:eastAsia="Times New Roman" w:hAnsiTheme="majorHAnsi" w:cs="Times New Roman"/>
          <w:sz w:val="20"/>
          <w:szCs w:val="20"/>
          <w:lang w:eastAsia="tr-TR"/>
        </w:rPr>
      </w:pPr>
      <w:r w:rsidRPr="00BC7466">
        <w:rPr>
          <w:rFonts w:asciiTheme="majorHAnsi" w:eastAsia="Times New Roman" w:hAnsiTheme="majorHAnsi" w:cs="Times New Roman"/>
          <w:sz w:val="20"/>
          <w:szCs w:val="20"/>
          <w:lang w:eastAsia="tr-TR"/>
        </w:rPr>
        <w:t>Ders verme ve eğitim alma faaliyetinin bir arada gerçekleştirildiği durumlarda, asgari ders verme süresi bir hafta ya da kısa süreli faaliyetler için 4 saattir.</w:t>
      </w:r>
    </w:p>
    <w:p w14:paraId="210CC680" w14:textId="77777777" w:rsidR="0074679F" w:rsidRPr="0074679F" w:rsidRDefault="0074679F" w:rsidP="00F32EBD">
      <w:pPr>
        <w:spacing w:after="0" w:line="360" w:lineRule="auto"/>
        <w:jc w:val="both"/>
        <w:rPr>
          <w:rFonts w:asciiTheme="majorHAnsi" w:eastAsia="Times New Roman" w:hAnsiTheme="majorHAnsi" w:cs="Times New Roman"/>
          <w:sz w:val="20"/>
          <w:szCs w:val="20"/>
          <w:lang w:eastAsia="tr-TR"/>
        </w:rPr>
      </w:pPr>
      <w:r w:rsidRPr="0074679F">
        <w:rPr>
          <w:rFonts w:asciiTheme="majorHAnsi" w:eastAsia="Times New Roman" w:hAnsiTheme="majorHAnsi" w:cs="Times New Roman"/>
          <w:sz w:val="20"/>
          <w:szCs w:val="20"/>
          <w:lang w:eastAsia="tr-TR"/>
        </w:rPr>
        <w:t xml:space="preserve">Programla ilişkili ülkelerden birinde yerleşik bir işletmede veya yukarıda verilen kuruluşlarda çalışan personelin Türkiye’de ECHE sahibi bir yükseköğretim kurumunda, öğrencilere ders vermek üzere davet edilen personel için asgari hareketlilik süresi seyahat günleri hariç asgari 1 gün olup asgari ders saati uygulaması bulunmamaktadır. </w:t>
      </w:r>
    </w:p>
    <w:p w14:paraId="42A47B6A" w14:textId="77777777" w:rsidR="00F32EBD" w:rsidRPr="00AC75DE" w:rsidRDefault="00F32EBD" w:rsidP="00F32EBD">
      <w:pPr>
        <w:spacing w:after="0" w:line="360" w:lineRule="auto"/>
        <w:jc w:val="both"/>
        <w:rPr>
          <w:rFonts w:asciiTheme="majorHAnsi" w:eastAsia="Times New Roman" w:hAnsiTheme="majorHAnsi" w:cs="Times New Roman"/>
          <w:sz w:val="20"/>
          <w:szCs w:val="20"/>
          <w:lang w:eastAsia="tr-TR"/>
        </w:rPr>
      </w:pPr>
      <w:r w:rsidRPr="00AC75DE">
        <w:rPr>
          <w:rFonts w:asciiTheme="majorHAnsi" w:eastAsia="Times New Roman" w:hAnsiTheme="majorHAnsi" w:cs="Times New Roman"/>
          <w:sz w:val="20"/>
          <w:szCs w:val="20"/>
          <w:lang w:eastAsia="tr-TR"/>
        </w:rPr>
        <w:t>Personel ders verme hareketliliğinde, katılım sertifikasında yararlanıcının mücbir sebep</w:t>
      </w:r>
      <w:r w:rsidRPr="00AC75DE">
        <w:rPr>
          <w:rStyle w:val="DipnotBavurusu"/>
          <w:rFonts w:asciiTheme="majorHAnsi" w:eastAsia="Times New Roman" w:hAnsiTheme="majorHAnsi" w:cs="Times New Roman"/>
          <w:sz w:val="20"/>
          <w:szCs w:val="20"/>
          <w:lang w:eastAsia="tr-TR"/>
        </w:rPr>
        <w:footnoteReference w:id="1"/>
      </w:r>
      <w:r w:rsidRPr="00AC75DE">
        <w:rPr>
          <w:rFonts w:asciiTheme="majorHAnsi" w:eastAsia="Times New Roman" w:hAnsiTheme="majorHAnsi" w:cs="Times New Roman"/>
          <w:sz w:val="20"/>
          <w:szCs w:val="20"/>
          <w:lang w:eastAsia="tr-TR"/>
        </w:rPr>
        <w:t xml:space="preserve"> dışında 2 günden az süre ile faaliyet gerçekleştirdiği ve/veya vermesi gerekenden daha az saat ders verdiğinin görüldüğü durumlarda, faaliyet geçersiz kabul edilir ve yararlanıcıya herhangi bir hibe ödemesi yapılmaz.</w:t>
      </w:r>
    </w:p>
    <w:p w14:paraId="3B1F61C2" w14:textId="77777777" w:rsidR="00F03781" w:rsidRPr="00326DFF" w:rsidRDefault="00F32EBD" w:rsidP="00F32EBD">
      <w:pPr>
        <w:spacing w:after="0" w:line="360" w:lineRule="auto"/>
        <w:jc w:val="both"/>
        <w:rPr>
          <w:rFonts w:asciiTheme="majorHAnsi" w:eastAsia="Times New Roman" w:hAnsiTheme="majorHAnsi" w:cs="Times New Roman"/>
          <w:sz w:val="20"/>
          <w:szCs w:val="20"/>
          <w:lang w:eastAsia="tr-TR"/>
        </w:rPr>
      </w:pPr>
      <w:r w:rsidRPr="00326DFF">
        <w:rPr>
          <w:rFonts w:asciiTheme="majorHAnsi" w:eastAsia="Times New Roman" w:hAnsiTheme="majorHAnsi" w:cs="Times New Roman"/>
          <w:sz w:val="20"/>
          <w:szCs w:val="20"/>
          <w:lang w:eastAsia="tr-TR"/>
        </w:rPr>
        <w:t>Mücbir sebebin belgelendirilebilmesi şartıyla, asgari sürenin tamamlanamadığı faaliyetler kabul edilir; kalınan süre karşılığı hibe verilir ve seyahat masrafları mesafe hesaplayıcıya bağlı kalınarak ödenir. Bir olay ya da durum, mücbir sebep sayılmadan önce Merkez ile iletişime geçilmelidir.</w:t>
      </w:r>
    </w:p>
    <w:p w14:paraId="3DF6178F" w14:textId="77777777" w:rsidR="00F03781" w:rsidRPr="002176AB" w:rsidRDefault="00F03781" w:rsidP="00F03781">
      <w:pPr>
        <w:spacing w:after="0" w:line="360" w:lineRule="auto"/>
        <w:jc w:val="both"/>
        <w:rPr>
          <w:rFonts w:asciiTheme="majorHAnsi" w:eastAsia="Times New Roman" w:hAnsiTheme="majorHAnsi" w:cs="Times New Roman"/>
          <w:sz w:val="20"/>
          <w:szCs w:val="20"/>
          <w:lang w:eastAsia="tr-TR"/>
        </w:rPr>
      </w:pPr>
      <w:r w:rsidRPr="002176AB">
        <w:rPr>
          <w:rFonts w:asciiTheme="majorHAnsi" w:eastAsia="Times New Roman" w:hAnsiTheme="majorHAnsi" w:cs="Times New Roman"/>
          <w:b/>
          <w:bCs/>
          <w:sz w:val="20"/>
          <w:szCs w:val="20"/>
          <w:u w:val="single"/>
          <w:lang w:eastAsia="tr-TR"/>
        </w:rPr>
        <w:t xml:space="preserve">Erasmus Eğitim Alma Hareketliliği Kapsamı: </w:t>
      </w:r>
    </w:p>
    <w:p w14:paraId="24F298C0" w14:textId="77777777" w:rsidR="00F03781" w:rsidRPr="002176AB" w:rsidRDefault="00F03781" w:rsidP="00F03781">
      <w:pPr>
        <w:spacing w:after="0" w:line="360" w:lineRule="auto"/>
        <w:jc w:val="both"/>
        <w:rPr>
          <w:rFonts w:asciiTheme="majorHAnsi" w:eastAsia="Times New Roman" w:hAnsiTheme="majorHAnsi" w:cs="Times New Roman"/>
          <w:b/>
          <w:bCs/>
          <w:sz w:val="20"/>
          <w:szCs w:val="20"/>
          <w:lang w:eastAsia="tr-TR"/>
        </w:rPr>
      </w:pPr>
      <w:r w:rsidRPr="002176AB">
        <w:rPr>
          <w:rFonts w:asciiTheme="majorHAnsi" w:eastAsia="Times New Roman" w:hAnsiTheme="majorHAnsi" w:cs="Times New Roman"/>
          <w:b/>
          <w:bCs/>
          <w:sz w:val="20"/>
          <w:szCs w:val="20"/>
          <w:lang w:eastAsia="tr-TR"/>
        </w:rPr>
        <w:t>Personel Eğitim Alma Hareketliliği</w:t>
      </w:r>
    </w:p>
    <w:p w14:paraId="7D074381" w14:textId="6B1FC8B2" w:rsidR="002176AB" w:rsidRPr="002176AB" w:rsidRDefault="002176AB" w:rsidP="00F03781">
      <w:pPr>
        <w:spacing w:after="0" w:line="360" w:lineRule="auto"/>
        <w:jc w:val="both"/>
        <w:rPr>
          <w:rFonts w:asciiTheme="majorHAnsi" w:eastAsia="Times New Roman" w:hAnsiTheme="majorHAnsi" w:cs="Times New Roman"/>
          <w:sz w:val="20"/>
          <w:szCs w:val="20"/>
          <w:lang w:eastAsia="tr-TR"/>
        </w:rPr>
      </w:pPr>
      <w:r w:rsidRPr="002176AB">
        <w:rPr>
          <w:rFonts w:asciiTheme="majorHAnsi" w:eastAsia="Times New Roman" w:hAnsiTheme="majorHAnsi" w:cs="Times New Roman"/>
          <w:sz w:val="20"/>
          <w:szCs w:val="20"/>
          <w:lang w:eastAsia="tr-TR"/>
        </w:rPr>
        <w:t>Personel eğitim alma hareketliliği, Türkiye’de ECHE sahibi bir yükseköğretim kurumunda istihdam edilmiş personelin, AB üyesi veya Programla ilişkili ülkelerden birinde ECHE sahibi bir yükseköğretim kurumunda; Programla ilişkili olmayan ülkelerde ilgili ülkenin yetkili kurumlarınca yükseköğretim kurumu olarak tanınan ve Erasmus+ kurumlararası anlaşma imzalanan yükseköğretim kurumları ile emek piyasasında aktif olan veya eğitim</w:t>
      </w:r>
      <w:r w:rsidR="003172A3">
        <w:rPr>
          <w:rFonts w:asciiTheme="majorHAnsi" w:eastAsia="Times New Roman" w:hAnsiTheme="majorHAnsi" w:cs="Times New Roman"/>
          <w:sz w:val="20"/>
          <w:szCs w:val="20"/>
          <w:lang w:eastAsia="tr-TR"/>
        </w:rPr>
        <w:t>-</w:t>
      </w:r>
      <w:r w:rsidRPr="002176AB">
        <w:rPr>
          <w:rFonts w:asciiTheme="majorHAnsi" w:eastAsia="Times New Roman" w:hAnsiTheme="majorHAnsi" w:cs="Times New Roman"/>
          <w:sz w:val="20"/>
          <w:szCs w:val="20"/>
          <w:lang w:eastAsia="tr-TR"/>
        </w:rPr>
        <w:t xml:space="preserve">öğretim, gençlik, araştırma ve yenilikçilik alanında faaliyet gösteren herhangi bir kamuya bağlı veya özel kuruluşta eğitim almasına imkân sağlayan faaliyet alanıdır. Bu faaliyet kapsamında kişinin mevcut işi ile ilgili konularda sahip olduğu becerileri geliştirmek üzere çeşitli eğitimler (işbaşı eğitimleri, gözlem süreçleri gibi) alması mümkündür. </w:t>
      </w:r>
    </w:p>
    <w:p w14:paraId="09DAC263" w14:textId="7CA5BAA3" w:rsidR="00F32EBD" w:rsidRPr="00950724" w:rsidRDefault="00F03781" w:rsidP="00F03781">
      <w:pPr>
        <w:spacing w:after="0" w:line="360" w:lineRule="auto"/>
        <w:jc w:val="both"/>
        <w:rPr>
          <w:rFonts w:asciiTheme="majorHAnsi" w:eastAsia="Times New Roman" w:hAnsiTheme="majorHAnsi" w:cs="Times New Roman"/>
          <w:sz w:val="20"/>
          <w:szCs w:val="20"/>
          <w:lang w:eastAsia="tr-TR"/>
        </w:rPr>
      </w:pPr>
      <w:r w:rsidRPr="00950724">
        <w:rPr>
          <w:rFonts w:asciiTheme="majorHAnsi" w:eastAsia="Times New Roman" w:hAnsiTheme="majorHAnsi" w:cs="Times New Roman"/>
          <w:sz w:val="20"/>
          <w:szCs w:val="20"/>
          <w:lang w:eastAsia="tr-TR"/>
        </w:rPr>
        <w:lastRenderedPageBreak/>
        <w:t xml:space="preserve">Personel eğitim alma hareketliliği kapsamında, ECHE sahibi bir yükseköğretim kurumunda istihdam edilmiş personelin, eğitim almak üzere ECHE sahibi bir yükseköğretim kurumuna ya da ilgili bir kuruluşa gidebilmesi de mümkündür. Eğitim almak üzere gidilecek kuruluşlar; işletmeler, eğitim merkezleri, araştırma merkezleri, ticaret odaları ve birlikleri, okul, vakıf, </w:t>
      </w:r>
      <w:r w:rsidR="001D67E1" w:rsidRPr="00950724">
        <w:rPr>
          <w:rFonts w:asciiTheme="majorHAnsi" w:eastAsia="Times New Roman" w:hAnsiTheme="majorHAnsi" w:cs="Times New Roman"/>
          <w:sz w:val="20"/>
          <w:szCs w:val="20"/>
          <w:lang w:eastAsia="tr-TR"/>
        </w:rPr>
        <w:t>kâr</w:t>
      </w:r>
      <w:r w:rsidRPr="00950724">
        <w:rPr>
          <w:rFonts w:asciiTheme="majorHAnsi" w:eastAsia="Times New Roman" w:hAnsiTheme="majorHAnsi" w:cs="Times New Roman"/>
          <w:sz w:val="20"/>
          <w:szCs w:val="20"/>
          <w:lang w:eastAsia="tr-TR"/>
        </w:rPr>
        <w:t xml:space="preserve"> amacı gütmeyen kuruluşlar, kariyer rehberliği sağlayan kuruluşlar, profesyonel danışma ve rehberlik kuruluşları, yükseköğretim kurumları ve Erasmus+ Program Rehberinde</w:t>
      </w:r>
      <w:r w:rsidRPr="00950724">
        <w:rPr>
          <w:rStyle w:val="DipnotBavurusu"/>
          <w:rFonts w:asciiTheme="majorHAnsi" w:eastAsia="Times New Roman" w:hAnsiTheme="majorHAnsi" w:cs="Times New Roman"/>
          <w:sz w:val="20"/>
          <w:szCs w:val="20"/>
          <w:lang w:eastAsia="tr-TR"/>
        </w:rPr>
        <w:footnoteReference w:id="2"/>
      </w:r>
      <w:r w:rsidRPr="00950724">
        <w:rPr>
          <w:rFonts w:asciiTheme="majorHAnsi" w:eastAsia="Times New Roman" w:hAnsiTheme="majorHAnsi" w:cs="Times New Roman"/>
          <w:sz w:val="20"/>
          <w:szCs w:val="20"/>
          <w:lang w:eastAsia="tr-TR"/>
        </w:rPr>
        <w:t xml:space="preserve"> belirtilen diğer kuruluşlar olabilir. Bu çerçevede, </w:t>
      </w:r>
      <w:r w:rsidR="00F32EBD" w:rsidRPr="00950724">
        <w:rPr>
          <w:rFonts w:asciiTheme="majorHAnsi" w:eastAsia="Times New Roman" w:hAnsiTheme="majorHAnsi" w:cs="Times New Roman"/>
          <w:sz w:val="20"/>
          <w:szCs w:val="20"/>
          <w:lang w:eastAsia="tr-TR"/>
        </w:rPr>
        <w:t xml:space="preserve">uygun bir işletmeden kastedilen </w:t>
      </w:r>
      <w:r w:rsidRPr="00950724">
        <w:rPr>
          <w:rFonts w:asciiTheme="majorHAnsi" w:eastAsia="Times New Roman" w:hAnsiTheme="majorHAnsi" w:cs="Times New Roman"/>
          <w:sz w:val="20"/>
          <w:szCs w:val="20"/>
          <w:lang w:eastAsia="tr-TR"/>
        </w:rPr>
        <w:t>b</w:t>
      </w:r>
      <w:r w:rsidR="00F32EBD" w:rsidRPr="00950724">
        <w:rPr>
          <w:rFonts w:asciiTheme="majorHAnsi" w:eastAsia="Times New Roman" w:hAnsiTheme="majorHAnsi" w:cs="Times New Roman"/>
          <w:sz w:val="20"/>
          <w:szCs w:val="20"/>
          <w:lang w:eastAsia="tr-TR"/>
        </w:rPr>
        <w:t xml:space="preserve">üyüklükleri, yasal statüleri ve </w:t>
      </w:r>
      <w:r w:rsidRPr="00950724">
        <w:rPr>
          <w:rFonts w:asciiTheme="majorHAnsi" w:eastAsia="Times New Roman" w:hAnsiTheme="majorHAnsi" w:cs="Times New Roman"/>
          <w:sz w:val="20"/>
          <w:szCs w:val="20"/>
          <w:lang w:eastAsia="tr-TR"/>
        </w:rPr>
        <w:t>faaliyet gösterdikleri ekonom</w:t>
      </w:r>
      <w:r w:rsidR="00F32EBD" w:rsidRPr="00950724">
        <w:rPr>
          <w:rFonts w:asciiTheme="majorHAnsi" w:eastAsia="Times New Roman" w:hAnsiTheme="majorHAnsi" w:cs="Times New Roman"/>
          <w:sz w:val="20"/>
          <w:szCs w:val="20"/>
          <w:lang w:eastAsia="tr-TR"/>
        </w:rPr>
        <w:t xml:space="preserve">ik sektör ne olursa olsun, özel </w:t>
      </w:r>
      <w:r w:rsidRPr="00950724">
        <w:rPr>
          <w:rFonts w:asciiTheme="majorHAnsi" w:eastAsia="Times New Roman" w:hAnsiTheme="majorHAnsi" w:cs="Times New Roman"/>
          <w:sz w:val="20"/>
          <w:szCs w:val="20"/>
          <w:lang w:eastAsia="tr-TR"/>
        </w:rPr>
        <w:t>veya kamuya ait her tür kurum/kuruluş ile sosyal ekonomi dâ</w:t>
      </w:r>
      <w:r w:rsidR="00F32EBD" w:rsidRPr="00950724">
        <w:rPr>
          <w:rFonts w:asciiTheme="majorHAnsi" w:eastAsia="Times New Roman" w:hAnsiTheme="majorHAnsi" w:cs="Times New Roman"/>
          <w:sz w:val="20"/>
          <w:szCs w:val="20"/>
          <w:lang w:eastAsia="tr-TR"/>
        </w:rPr>
        <w:t xml:space="preserve">hil her tür ekonomik faaliyette </w:t>
      </w:r>
      <w:r w:rsidRPr="00950724">
        <w:rPr>
          <w:rFonts w:asciiTheme="majorHAnsi" w:eastAsia="Times New Roman" w:hAnsiTheme="majorHAnsi" w:cs="Times New Roman"/>
          <w:sz w:val="20"/>
          <w:szCs w:val="20"/>
          <w:lang w:eastAsia="tr-TR"/>
        </w:rPr>
        <w:t>bulunan girişimdir. Personel eğitim alma faaliyeti tam zam</w:t>
      </w:r>
      <w:r w:rsidR="00F32EBD" w:rsidRPr="00950724">
        <w:rPr>
          <w:rFonts w:asciiTheme="majorHAnsi" w:eastAsia="Times New Roman" w:hAnsiTheme="majorHAnsi" w:cs="Times New Roman"/>
          <w:sz w:val="20"/>
          <w:szCs w:val="20"/>
          <w:lang w:eastAsia="tr-TR"/>
        </w:rPr>
        <w:t xml:space="preserve">anlı bir faaliyettir ve tam gün </w:t>
      </w:r>
      <w:r w:rsidRPr="00950724">
        <w:rPr>
          <w:rFonts w:asciiTheme="majorHAnsi" w:eastAsia="Times New Roman" w:hAnsiTheme="majorHAnsi" w:cs="Times New Roman"/>
          <w:sz w:val="20"/>
          <w:szCs w:val="20"/>
          <w:lang w:eastAsia="tr-TR"/>
        </w:rPr>
        <w:t xml:space="preserve">eğitim alınan süreler için hibe ödemesi yapılır. </w:t>
      </w:r>
      <w:r w:rsidR="00F32EBD" w:rsidRPr="00950724">
        <w:rPr>
          <w:rFonts w:asciiTheme="majorHAnsi" w:eastAsia="Times New Roman" w:hAnsiTheme="majorHAnsi" w:cs="Times New Roman"/>
          <w:sz w:val="20"/>
          <w:szCs w:val="20"/>
          <w:lang w:eastAsia="tr-TR"/>
        </w:rPr>
        <w:t xml:space="preserve">Bu nedenle Personel Eğitim Alma </w:t>
      </w:r>
      <w:r w:rsidRPr="00950724">
        <w:rPr>
          <w:rFonts w:asciiTheme="majorHAnsi" w:eastAsia="Times New Roman" w:hAnsiTheme="majorHAnsi" w:cs="Times New Roman"/>
          <w:sz w:val="20"/>
          <w:szCs w:val="20"/>
          <w:lang w:eastAsia="tr-TR"/>
        </w:rPr>
        <w:t>Hareketliliği Anlaşmasında (</w:t>
      </w:r>
      <w:proofErr w:type="spellStart"/>
      <w:r w:rsidRPr="00950724">
        <w:rPr>
          <w:rFonts w:asciiTheme="majorHAnsi" w:eastAsia="Times New Roman" w:hAnsiTheme="majorHAnsi" w:cs="Times New Roman"/>
          <w:sz w:val="20"/>
          <w:szCs w:val="20"/>
          <w:lang w:eastAsia="tr-TR"/>
        </w:rPr>
        <w:t>Staff</w:t>
      </w:r>
      <w:proofErr w:type="spellEnd"/>
      <w:r w:rsidRPr="00950724">
        <w:rPr>
          <w:rFonts w:asciiTheme="majorHAnsi" w:eastAsia="Times New Roman" w:hAnsiTheme="majorHAnsi" w:cs="Times New Roman"/>
          <w:sz w:val="20"/>
          <w:szCs w:val="20"/>
          <w:lang w:eastAsia="tr-TR"/>
        </w:rPr>
        <w:t xml:space="preserve"> </w:t>
      </w:r>
      <w:proofErr w:type="spellStart"/>
      <w:r w:rsidRPr="00950724">
        <w:rPr>
          <w:rFonts w:asciiTheme="majorHAnsi" w:eastAsia="Times New Roman" w:hAnsiTheme="majorHAnsi" w:cs="Times New Roman"/>
          <w:sz w:val="20"/>
          <w:szCs w:val="20"/>
          <w:lang w:eastAsia="tr-TR"/>
        </w:rPr>
        <w:t>Mobility</w:t>
      </w:r>
      <w:proofErr w:type="spellEnd"/>
      <w:r w:rsidRPr="00950724">
        <w:rPr>
          <w:rFonts w:asciiTheme="majorHAnsi" w:eastAsia="Times New Roman" w:hAnsiTheme="majorHAnsi" w:cs="Times New Roman"/>
          <w:sz w:val="20"/>
          <w:szCs w:val="20"/>
          <w:lang w:eastAsia="tr-TR"/>
        </w:rPr>
        <w:t xml:space="preserve"> </w:t>
      </w:r>
      <w:proofErr w:type="spellStart"/>
      <w:r w:rsidRPr="00950724">
        <w:rPr>
          <w:rFonts w:asciiTheme="majorHAnsi" w:eastAsia="Times New Roman" w:hAnsiTheme="majorHAnsi" w:cs="Times New Roman"/>
          <w:sz w:val="20"/>
          <w:szCs w:val="20"/>
          <w:lang w:eastAsia="tr-TR"/>
        </w:rPr>
        <w:t>For</w:t>
      </w:r>
      <w:proofErr w:type="spellEnd"/>
      <w:r w:rsidRPr="00950724">
        <w:rPr>
          <w:rFonts w:asciiTheme="majorHAnsi" w:eastAsia="Times New Roman" w:hAnsiTheme="majorHAnsi" w:cs="Times New Roman"/>
          <w:sz w:val="20"/>
          <w:szCs w:val="20"/>
          <w:lang w:eastAsia="tr-TR"/>
        </w:rPr>
        <w:t xml:space="preserve"> </w:t>
      </w:r>
      <w:r w:rsidR="00950724" w:rsidRPr="00950724">
        <w:rPr>
          <w:rFonts w:asciiTheme="majorHAnsi" w:eastAsia="Times New Roman" w:hAnsiTheme="majorHAnsi" w:cs="Times New Roman"/>
          <w:sz w:val="20"/>
          <w:szCs w:val="20"/>
          <w:lang w:eastAsia="tr-TR"/>
        </w:rPr>
        <w:t>Training-</w:t>
      </w:r>
      <w:r w:rsidRPr="00950724">
        <w:rPr>
          <w:rFonts w:asciiTheme="majorHAnsi" w:eastAsia="Times New Roman" w:hAnsiTheme="majorHAnsi" w:cs="Times New Roman"/>
          <w:sz w:val="20"/>
          <w:szCs w:val="20"/>
          <w:lang w:eastAsia="tr-TR"/>
        </w:rPr>
        <w:t xml:space="preserve"> </w:t>
      </w:r>
      <w:proofErr w:type="spellStart"/>
      <w:r w:rsidR="00F32EBD" w:rsidRPr="00950724">
        <w:rPr>
          <w:rFonts w:asciiTheme="majorHAnsi" w:eastAsia="Times New Roman" w:hAnsiTheme="majorHAnsi" w:cs="Times New Roman"/>
          <w:sz w:val="20"/>
          <w:szCs w:val="20"/>
          <w:lang w:eastAsia="tr-TR"/>
        </w:rPr>
        <w:t>Mobility</w:t>
      </w:r>
      <w:proofErr w:type="spellEnd"/>
      <w:r w:rsidR="00F32EBD" w:rsidRPr="00950724">
        <w:rPr>
          <w:rFonts w:asciiTheme="majorHAnsi" w:eastAsia="Times New Roman" w:hAnsiTheme="majorHAnsi" w:cs="Times New Roman"/>
          <w:sz w:val="20"/>
          <w:szCs w:val="20"/>
          <w:lang w:eastAsia="tr-TR"/>
        </w:rPr>
        <w:t xml:space="preserve"> </w:t>
      </w:r>
      <w:proofErr w:type="spellStart"/>
      <w:r w:rsidR="00F32EBD" w:rsidRPr="00950724">
        <w:rPr>
          <w:rFonts w:asciiTheme="majorHAnsi" w:eastAsia="Times New Roman" w:hAnsiTheme="majorHAnsi" w:cs="Times New Roman"/>
          <w:sz w:val="20"/>
          <w:szCs w:val="20"/>
          <w:lang w:eastAsia="tr-TR"/>
        </w:rPr>
        <w:t>Agreement</w:t>
      </w:r>
      <w:proofErr w:type="spellEnd"/>
      <w:r w:rsidR="00F32EBD" w:rsidRPr="00950724">
        <w:rPr>
          <w:rFonts w:asciiTheme="majorHAnsi" w:eastAsia="Times New Roman" w:hAnsiTheme="majorHAnsi" w:cs="Times New Roman"/>
          <w:sz w:val="20"/>
          <w:szCs w:val="20"/>
          <w:lang w:eastAsia="tr-TR"/>
        </w:rPr>
        <w:t xml:space="preserve">) eğitim alma </w:t>
      </w:r>
      <w:r w:rsidRPr="00950724">
        <w:rPr>
          <w:rFonts w:asciiTheme="majorHAnsi" w:eastAsia="Times New Roman" w:hAnsiTheme="majorHAnsi" w:cs="Times New Roman"/>
          <w:sz w:val="20"/>
          <w:szCs w:val="20"/>
          <w:lang w:eastAsia="tr-TR"/>
        </w:rPr>
        <w:t>programının gün bazında belirtilmesi gerekir.</w:t>
      </w:r>
      <w:r w:rsidR="00950724" w:rsidRPr="00950724">
        <w:rPr>
          <w:sz w:val="20"/>
          <w:szCs w:val="20"/>
        </w:rPr>
        <w:t xml:space="preserve"> </w:t>
      </w:r>
      <w:r w:rsidR="00950724" w:rsidRPr="00950724">
        <w:rPr>
          <w:rFonts w:asciiTheme="majorHAnsi" w:eastAsia="Times New Roman" w:hAnsiTheme="majorHAnsi" w:cs="Times New Roman"/>
          <w:sz w:val="20"/>
          <w:szCs w:val="20"/>
          <w:lang w:eastAsia="tr-TR"/>
        </w:rPr>
        <w:t>Eğitim Alma faaliyetinin gerçekleştirileceği kurum ve faaliyet, kişinin istihdam edildiği mesleki alanıyla doğrudan ilişkili ve mesleki gelişimine katkıda bulunacak nitelikte olmalıdır. Bu tür bir uygunluk kontrolünün tüm akademik birimlerden oluşan bir komisyon marifetiyle yapılması tavsiye edilmektedir.</w:t>
      </w:r>
    </w:p>
    <w:p w14:paraId="28601221" w14:textId="77777777" w:rsidR="00F03781" w:rsidRPr="00950724" w:rsidRDefault="00F03781" w:rsidP="00F03781">
      <w:pPr>
        <w:spacing w:after="0" w:line="360" w:lineRule="auto"/>
        <w:jc w:val="both"/>
        <w:rPr>
          <w:rFonts w:asciiTheme="majorHAnsi" w:eastAsia="Times New Roman" w:hAnsiTheme="majorHAnsi" w:cs="Times New Roman"/>
          <w:sz w:val="20"/>
          <w:szCs w:val="20"/>
          <w:lang w:eastAsia="tr-TR"/>
        </w:rPr>
      </w:pPr>
      <w:r w:rsidRPr="00950724">
        <w:rPr>
          <w:rFonts w:asciiTheme="majorHAnsi" w:eastAsia="Times New Roman" w:hAnsiTheme="majorHAnsi" w:cs="Times New Roman"/>
          <w:b/>
          <w:bCs/>
          <w:sz w:val="20"/>
          <w:szCs w:val="20"/>
          <w:u w:val="single"/>
          <w:lang w:eastAsia="tr-TR"/>
        </w:rPr>
        <w:t>Erasmus Eğitim Alma Hareketliliği Hedefleri:</w:t>
      </w:r>
    </w:p>
    <w:p w14:paraId="08A43E61" w14:textId="77777777" w:rsidR="00F03781" w:rsidRPr="00950724" w:rsidRDefault="00F03781" w:rsidP="00F03781">
      <w:pPr>
        <w:numPr>
          <w:ilvl w:val="0"/>
          <w:numId w:val="1"/>
        </w:numPr>
        <w:spacing w:after="0" w:line="360" w:lineRule="auto"/>
        <w:ind w:left="714" w:hanging="357"/>
        <w:jc w:val="both"/>
        <w:rPr>
          <w:rFonts w:asciiTheme="majorHAnsi" w:eastAsia="Times New Roman" w:hAnsiTheme="majorHAnsi" w:cs="Times New Roman"/>
          <w:sz w:val="20"/>
          <w:szCs w:val="20"/>
          <w:lang w:eastAsia="tr-TR"/>
        </w:rPr>
      </w:pPr>
      <w:r w:rsidRPr="00950724">
        <w:rPr>
          <w:rFonts w:asciiTheme="majorHAnsi" w:eastAsia="Times New Roman" w:hAnsiTheme="majorHAnsi" w:cs="Times New Roman"/>
          <w:sz w:val="20"/>
          <w:szCs w:val="20"/>
          <w:lang w:eastAsia="tr-TR"/>
        </w:rPr>
        <w:t>Hareketlilik programına katılamayan öğrencilere farklı ülkelerdeki yükseköğretim kurumlarının akademik personelinin bilgi ve deneyiminden faydalanma imkânı vermek,</w:t>
      </w:r>
    </w:p>
    <w:p w14:paraId="1FF9C02B" w14:textId="77777777" w:rsidR="00F03781" w:rsidRPr="00950724" w:rsidRDefault="00F03781" w:rsidP="00F03781">
      <w:pPr>
        <w:numPr>
          <w:ilvl w:val="0"/>
          <w:numId w:val="1"/>
        </w:numPr>
        <w:spacing w:after="0" w:line="360" w:lineRule="auto"/>
        <w:ind w:left="714" w:hanging="357"/>
        <w:jc w:val="both"/>
        <w:rPr>
          <w:rFonts w:asciiTheme="majorHAnsi" w:eastAsia="Times New Roman" w:hAnsiTheme="majorHAnsi" w:cs="Times New Roman"/>
          <w:sz w:val="20"/>
          <w:szCs w:val="20"/>
          <w:lang w:eastAsia="tr-TR"/>
        </w:rPr>
      </w:pPr>
      <w:r w:rsidRPr="00950724">
        <w:rPr>
          <w:rFonts w:asciiTheme="majorHAnsi" w:eastAsia="Times New Roman" w:hAnsiTheme="majorHAnsi" w:cs="Times New Roman"/>
          <w:sz w:val="20"/>
          <w:szCs w:val="20"/>
          <w:lang w:eastAsia="tr-TR"/>
        </w:rPr>
        <w:t>Pedagojik yöntemler konusunda uzmanlık ve deneyim değişimini teşvik etmek,</w:t>
      </w:r>
    </w:p>
    <w:p w14:paraId="4B4DFC8D" w14:textId="77777777" w:rsidR="00F03781" w:rsidRPr="00950724" w:rsidRDefault="00F03781" w:rsidP="00F03781">
      <w:pPr>
        <w:numPr>
          <w:ilvl w:val="0"/>
          <w:numId w:val="2"/>
        </w:numPr>
        <w:spacing w:after="0" w:line="360" w:lineRule="auto"/>
        <w:ind w:left="714" w:hanging="357"/>
        <w:jc w:val="both"/>
        <w:rPr>
          <w:rFonts w:asciiTheme="majorHAnsi" w:eastAsia="Times New Roman" w:hAnsiTheme="majorHAnsi" w:cs="Times New Roman"/>
          <w:sz w:val="20"/>
          <w:szCs w:val="20"/>
          <w:lang w:eastAsia="tr-TR"/>
        </w:rPr>
      </w:pPr>
      <w:r w:rsidRPr="00950724">
        <w:rPr>
          <w:rFonts w:asciiTheme="majorHAnsi" w:eastAsia="Times New Roman" w:hAnsiTheme="majorHAnsi" w:cs="Times New Roman"/>
          <w:sz w:val="20"/>
          <w:szCs w:val="20"/>
          <w:lang w:eastAsia="tr-TR"/>
        </w:rPr>
        <w:t>Eğitim Alma hareketliliğinin amacı faydalanan kişilerin farklı bir kurumun deneyim/iyi uygulamalarını öğrenmelerine ve mevcut işleri için gerekli becerileri geliştirmelerine imkân vermektir. Temel faaliyetler iş başı eğitim programı, çalışma ziyaretleri, kısa görevlendirmeler vs. olabilir.</w:t>
      </w:r>
    </w:p>
    <w:p w14:paraId="09DE7947" w14:textId="77777777" w:rsidR="00F03781" w:rsidRPr="001D67E1" w:rsidRDefault="00F03781" w:rsidP="00F03781">
      <w:pPr>
        <w:spacing w:after="0" w:line="360" w:lineRule="auto"/>
        <w:jc w:val="both"/>
        <w:rPr>
          <w:rFonts w:asciiTheme="majorHAnsi" w:eastAsia="Times New Roman" w:hAnsiTheme="majorHAnsi" w:cs="Times New Roman"/>
          <w:b/>
          <w:bCs/>
          <w:sz w:val="20"/>
          <w:szCs w:val="20"/>
          <w:lang w:eastAsia="tr-TR"/>
        </w:rPr>
      </w:pPr>
      <w:r w:rsidRPr="001D67E1">
        <w:rPr>
          <w:rFonts w:asciiTheme="majorHAnsi" w:eastAsia="Times New Roman" w:hAnsiTheme="majorHAnsi" w:cs="Times New Roman"/>
          <w:b/>
          <w:bCs/>
          <w:sz w:val="20"/>
          <w:szCs w:val="20"/>
          <w:lang w:eastAsia="tr-TR"/>
        </w:rPr>
        <w:t>Personel Eğitim Alma Hareketliliği için Asgarî ve Azamî Süreler</w:t>
      </w:r>
    </w:p>
    <w:p w14:paraId="58890E82" w14:textId="77777777" w:rsidR="007D0801" w:rsidRPr="001D67E1" w:rsidRDefault="007D0801" w:rsidP="00F32EBD">
      <w:pPr>
        <w:spacing w:after="0" w:line="360" w:lineRule="auto"/>
        <w:jc w:val="both"/>
        <w:rPr>
          <w:rFonts w:asciiTheme="majorHAnsi" w:eastAsia="Times New Roman" w:hAnsiTheme="majorHAnsi" w:cs="Times New Roman"/>
          <w:sz w:val="20"/>
          <w:szCs w:val="20"/>
          <w:lang w:eastAsia="tr-TR"/>
        </w:rPr>
      </w:pPr>
      <w:r w:rsidRPr="001D67E1">
        <w:rPr>
          <w:rFonts w:asciiTheme="majorHAnsi" w:eastAsia="Times New Roman" w:hAnsiTheme="majorHAnsi" w:cs="Times New Roman"/>
          <w:sz w:val="20"/>
          <w:szCs w:val="20"/>
          <w:lang w:eastAsia="tr-TR"/>
        </w:rPr>
        <w:t xml:space="preserve">Programla ilişkili ülkeler ile hareketlilikte seyahat hariç en az ardışık 2 gün; Programla ilişkili olmayan ülkeler ile hareketlilikte en az ardışık 5 gündür. Her iki durumda da faaliyetin azami süresi 2 aydır. </w:t>
      </w:r>
    </w:p>
    <w:p w14:paraId="6AED73D9" w14:textId="77777777" w:rsidR="007D0801" w:rsidRPr="001D67E1" w:rsidRDefault="007D0801" w:rsidP="00F32EBD">
      <w:pPr>
        <w:spacing w:after="0" w:line="360" w:lineRule="auto"/>
        <w:jc w:val="both"/>
        <w:rPr>
          <w:rFonts w:asciiTheme="majorHAnsi" w:eastAsia="Times New Roman" w:hAnsiTheme="majorHAnsi" w:cs="Times New Roman"/>
          <w:sz w:val="20"/>
          <w:szCs w:val="20"/>
          <w:lang w:eastAsia="tr-TR"/>
        </w:rPr>
      </w:pPr>
      <w:r w:rsidRPr="001D67E1">
        <w:rPr>
          <w:rFonts w:asciiTheme="majorHAnsi" w:eastAsia="Times New Roman" w:hAnsiTheme="majorHAnsi" w:cs="Times New Roman"/>
          <w:sz w:val="20"/>
          <w:szCs w:val="20"/>
          <w:lang w:eastAsia="tr-TR"/>
        </w:rPr>
        <w:t xml:space="preserve">Personel eğitim alma hareketliliğinde, katılım sertifikasında yararlanıcının mücbir sebep dışında 2 günden az süre ile faaliyet gerçekleştirilmesi durumunda, faaliyet geçersiz kabul edilir ve yararlanıcıya herhangi bir hibe ödemesi yapılmaz. </w:t>
      </w:r>
    </w:p>
    <w:p w14:paraId="3ED36F91" w14:textId="1CFE82D2" w:rsidR="007D0801" w:rsidRPr="001D67E1" w:rsidRDefault="007D0801" w:rsidP="00F32EBD">
      <w:pPr>
        <w:spacing w:after="0" w:line="360" w:lineRule="auto"/>
        <w:jc w:val="both"/>
        <w:rPr>
          <w:rFonts w:asciiTheme="majorHAnsi" w:eastAsia="Times New Roman" w:hAnsiTheme="majorHAnsi" w:cs="Times New Roman"/>
          <w:sz w:val="20"/>
          <w:szCs w:val="20"/>
          <w:lang w:eastAsia="tr-TR"/>
        </w:rPr>
      </w:pPr>
      <w:r w:rsidRPr="001D67E1">
        <w:rPr>
          <w:rFonts w:asciiTheme="majorHAnsi" w:eastAsia="Times New Roman" w:hAnsiTheme="majorHAnsi" w:cs="Times New Roman"/>
          <w:sz w:val="20"/>
          <w:szCs w:val="20"/>
          <w:lang w:eastAsia="tr-TR"/>
        </w:rPr>
        <w:t>Mücbir sebebin belgelendirilebilmesi şartıyla, asgari sürenin tamamlanamadığı faaliyetler kabul edilir; kalınan süre karşılığı hibe verilir ve seyahat masrafları mesafe hesaplayıcıya bağlı kalınarak ödenir. Bir olay ya da durum, mücbir sebep sayılmadan önce Merkez ile iletişime geçilmelidir</w:t>
      </w:r>
    </w:p>
    <w:p w14:paraId="1460B99B" w14:textId="77777777" w:rsidR="00F32EBD" w:rsidRPr="002439AF" w:rsidRDefault="00F32EBD" w:rsidP="00F32EBD">
      <w:pPr>
        <w:rPr>
          <w:rFonts w:asciiTheme="majorHAnsi" w:hAnsiTheme="majorHAnsi"/>
          <w:b/>
          <w:bCs/>
          <w:sz w:val="20"/>
          <w:szCs w:val="20"/>
        </w:rPr>
      </w:pPr>
      <w:r w:rsidRPr="002439AF">
        <w:rPr>
          <w:rFonts w:asciiTheme="majorHAnsi" w:hAnsiTheme="majorHAnsi"/>
          <w:b/>
          <w:bCs/>
          <w:sz w:val="20"/>
          <w:szCs w:val="20"/>
        </w:rPr>
        <w:lastRenderedPageBreak/>
        <w:t>Personel Hareketliliğinde Süreler</w:t>
      </w:r>
    </w:p>
    <w:p w14:paraId="5DBD36DD" w14:textId="77777777" w:rsidR="00F32EBD" w:rsidRPr="002439AF" w:rsidRDefault="00F32EBD" w:rsidP="00F0230D">
      <w:pPr>
        <w:pStyle w:val="ListeParagraf"/>
        <w:numPr>
          <w:ilvl w:val="0"/>
          <w:numId w:val="7"/>
        </w:numPr>
        <w:spacing w:line="360" w:lineRule="auto"/>
        <w:jc w:val="both"/>
        <w:rPr>
          <w:rFonts w:asciiTheme="majorHAnsi" w:hAnsiTheme="majorHAnsi"/>
          <w:bCs/>
          <w:sz w:val="20"/>
          <w:szCs w:val="20"/>
        </w:rPr>
      </w:pPr>
      <w:r w:rsidRPr="002439AF">
        <w:rPr>
          <w:rFonts w:asciiTheme="majorHAnsi" w:hAnsiTheme="majorHAnsi"/>
          <w:bCs/>
          <w:sz w:val="20"/>
          <w:szCs w:val="20"/>
        </w:rPr>
        <w:t xml:space="preserve">Faaliyetler, Avrupa Komisyonu tarafından belirlenen asgarî ve azamî sürelere uygun olarak gerçekleştirilir. </w:t>
      </w:r>
    </w:p>
    <w:p w14:paraId="3EEEA808" w14:textId="77777777" w:rsidR="00F32EBD" w:rsidRPr="002439AF" w:rsidRDefault="00F32EBD" w:rsidP="00F0230D">
      <w:pPr>
        <w:pStyle w:val="ListeParagraf"/>
        <w:numPr>
          <w:ilvl w:val="0"/>
          <w:numId w:val="7"/>
        </w:numPr>
        <w:spacing w:line="360" w:lineRule="auto"/>
        <w:jc w:val="both"/>
        <w:rPr>
          <w:rFonts w:asciiTheme="majorHAnsi" w:hAnsiTheme="majorHAnsi"/>
          <w:bCs/>
          <w:sz w:val="20"/>
          <w:szCs w:val="20"/>
        </w:rPr>
      </w:pPr>
      <w:r w:rsidRPr="002439AF">
        <w:rPr>
          <w:rFonts w:asciiTheme="majorHAnsi" w:hAnsiTheme="majorHAnsi"/>
          <w:bCs/>
          <w:sz w:val="20"/>
          <w:szCs w:val="20"/>
        </w:rPr>
        <w:t>Personel hareketliliği faaliyetleri, Merkezle imzalanan sözleşme bitiş tarihinden sonraya sarkamaz.</w:t>
      </w:r>
    </w:p>
    <w:p w14:paraId="64B11C63" w14:textId="77777777" w:rsidR="00F32EBD" w:rsidRPr="00F0693A" w:rsidRDefault="00F32EBD" w:rsidP="00F32EBD">
      <w:pPr>
        <w:spacing w:after="0" w:line="360" w:lineRule="auto"/>
        <w:rPr>
          <w:rFonts w:asciiTheme="majorHAnsi" w:hAnsiTheme="majorHAnsi"/>
          <w:b/>
          <w:bCs/>
          <w:sz w:val="20"/>
          <w:szCs w:val="20"/>
        </w:rPr>
      </w:pPr>
      <w:r w:rsidRPr="00F0693A">
        <w:rPr>
          <w:rFonts w:asciiTheme="majorHAnsi" w:hAnsiTheme="majorHAnsi"/>
          <w:b/>
          <w:bCs/>
          <w:sz w:val="20"/>
          <w:szCs w:val="20"/>
        </w:rPr>
        <w:t>Personel Hareketliliğinde Özel Durumlar</w:t>
      </w:r>
    </w:p>
    <w:p w14:paraId="799AE7DD" w14:textId="77777777" w:rsidR="00F32EBD" w:rsidRPr="00F0693A" w:rsidRDefault="00F32EBD" w:rsidP="00F32EBD">
      <w:pPr>
        <w:spacing w:after="0" w:line="360" w:lineRule="auto"/>
        <w:rPr>
          <w:rFonts w:asciiTheme="majorHAnsi" w:hAnsiTheme="majorHAnsi"/>
          <w:bCs/>
          <w:sz w:val="20"/>
          <w:szCs w:val="20"/>
        </w:rPr>
      </w:pPr>
      <w:r w:rsidRPr="00F0693A">
        <w:rPr>
          <w:rFonts w:asciiTheme="majorHAnsi" w:hAnsiTheme="majorHAnsi"/>
          <w:bCs/>
          <w:sz w:val="20"/>
          <w:szCs w:val="20"/>
        </w:rPr>
        <w:t>Personel hareketliliği, ders verme faaliyeti eğitim alma faaliyetiyle birleştirilerek gerçekleştirilebilir. Bu kombinasyon, bütün olarak bir ders verme faaliyeti olarak değerlendirilir Yararlanıcı Modülüne (BM) Ders Verme faaliyeti olarak raporlanır.</w:t>
      </w:r>
    </w:p>
    <w:p w14:paraId="46BE0AB0" w14:textId="77777777" w:rsidR="00F03781" w:rsidRDefault="00F32EBD" w:rsidP="00F32EBD">
      <w:pPr>
        <w:spacing w:after="0" w:line="360" w:lineRule="auto"/>
        <w:rPr>
          <w:rFonts w:asciiTheme="majorHAnsi" w:hAnsiTheme="majorHAnsi"/>
          <w:bCs/>
          <w:sz w:val="20"/>
          <w:szCs w:val="20"/>
        </w:rPr>
      </w:pPr>
      <w:r w:rsidRPr="00F0693A">
        <w:rPr>
          <w:rFonts w:asciiTheme="majorHAnsi" w:hAnsiTheme="majorHAnsi"/>
          <w:bCs/>
          <w:sz w:val="20"/>
          <w:szCs w:val="20"/>
        </w:rPr>
        <w:t>Ders verme ya da eğitim alma faaliyeti aynı ülkede birden fazla ev sahibi kurum/kuruluşta gerçekleştirilebilir. Bu durum asgari faaliyet süresinin uygulandığı tek bir ders verme ya da eğitim alma faaliyeti olarak değerlendirilir.</w:t>
      </w:r>
    </w:p>
    <w:p w14:paraId="21C9A4A0" w14:textId="77777777" w:rsidR="00535A91" w:rsidRPr="00F0693A" w:rsidRDefault="00535A91" w:rsidP="00F32EBD">
      <w:pPr>
        <w:spacing w:after="0" w:line="360" w:lineRule="auto"/>
        <w:rPr>
          <w:rFonts w:asciiTheme="majorHAnsi" w:hAnsiTheme="majorHAnsi"/>
          <w:bCs/>
          <w:sz w:val="20"/>
          <w:szCs w:val="20"/>
        </w:rPr>
      </w:pPr>
    </w:p>
    <w:p w14:paraId="13DF03CE" w14:textId="0CAFA417" w:rsidR="00F768A8" w:rsidRPr="00E72AD0" w:rsidRDefault="004F6357" w:rsidP="00535A91">
      <w:pPr>
        <w:jc w:val="both"/>
        <w:rPr>
          <w:rFonts w:asciiTheme="majorHAnsi" w:hAnsiTheme="majorHAnsi"/>
          <w:b/>
          <w:sz w:val="24"/>
          <w:szCs w:val="24"/>
          <w:vertAlign w:val="superscript"/>
        </w:rPr>
      </w:pPr>
      <w:r w:rsidRPr="00E72AD0">
        <w:rPr>
          <w:rFonts w:asciiTheme="majorHAnsi" w:hAnsiTheme="majorHAnsi"/>
          <w:sz w:val="24"/>
          <w:szCs w:val="24"/>
        </w:rPr>
        <w:t xml:space="preserve">NOT: Personelin ASIL ya da YEDEK listede yer alabilmesi için </w:t>
      </w:r>
      <w:r w:rsidR="00F768A8" w:rsidRPr="00E72AD0">
        <w:rPr>
          <w:rFonts w:asciiTheme="majorHAnsi" w:hAnsiTheme="majorHAnsi"/>
          <w:sz w:val="24"/>
          <w:szCs w:val="24"/>
        </w:rPr>
        <w:t>‘</w:t>
      </w:r>
      <w:r w:rsidR="00F768A8" w:rsidRPr="00E72AD0">
        <w:rPr>
          <w:rFonts w:asciiTheme="majorHAnsi" w:hAnsiTheme="majorHAnsi"/>
          <w:b/>
          <w:sz w:val="24"/>
          <w:szCs w:val="24"/>
        </w:rPr>
        <w:t xml:space="preserve">Erasmus+ KA131 Ders Verme Hareketliliği için Değerlendirme Ölçütleri’ ve </w:t>
      </w:r>
      <w:r w:rsidR="00535A91" w:rsidRPr="00E72AD0">
        <w:rPr>
          <w:rFonts w:asciiTheme="majorHAnsi" w:hAnsiTheme="majorHAnsi"/>
          <w:b/>
          <w:sz w:val="24"/>
          <w:szCs w:val="24"/>
        </w:rPr>
        <w:t>‘</w:t>
      </w:r>
      <w:r w:rsidR="00F768A8" w:rsidRPr="00E72AD0">
        <w:rPr>
          <w:rFonts w:asciiTheme="majorHAnsi" w:hAnsiTheme="majorHAnsi"/>
          <w:b/>
          <w:sz w:val="24"/>
          <w:szCs w:val="24"/>
        </w:rPr>
        <w:t xml:space="preserve">Erasmus+ KA131 Eğitim Alma Hareketliliği için Değerlendirme </w:t>
      </w:r>
      <w:proofErr w:type="spellStart"/>
      <w:r w:rsidR="00284964">
        <w:rPr>
          <w:rFonts w:asciiTheme="majorHAnsi" w:hAnsiTheme="majorHAnsi"/>
          <w:b/>
          <w:sz w:val="24"/>
          <w:szCs w:val="24"/>
        </w:rPr>
        <w:t>Ölçütleri</w:t>
      </w:r>
      <w:r w:rsidR="00092638" w:rsidRPr="00E72AD0">
        <w:rPr>
          <w:rFonts w:asciiTheme="majorHAnsi" w:hAnsiTheme="majorHAnsi"/>
          <w:b/>
          <w:sz w:val="24"/>
          <w:szCs w:val="24"/>
        </w:rPr>
        <w:t>’</w:t>
      </w:r>
      <w:r w:rsidR="00284964">
        <w:rPr>
          <w:rFonts w:asciiTheme="majorHAnsi" w:hAnsiTheme="majorHAnsi"/>
          <w:b/>
          <w:sz w:val="24"/>
          <w:szCs w:val="24"/>
        </w:rPr>
        <w:t>nden</w:t>
      </w:r>
      <w:proofErr w:type="spellEnd"/>
      <w:r w:rsidR="00535A91" w:rsidRPr="00E72AD0">
        <w:rPr>
          <w:rFonts w:asciiTheme="majorHAnsi" w:hAnsiTheme="majorHAnsi"/>
          <w:b/>
          <w:sz w:val="24"/>
          <w:szCs w:val="24"/>
        </w:rPr>
        <w:t xml:space="preserve"> </w:t>
      </w:r>
      <w:r w:rsidR="00535A91" w:rsidRPr="00242636">
        <w:rPr>
          <w:rFonts w:asciiTheme="majorHAnsi" w:hAnsiTheme="majorHAnsi"/>
          <w:b/>
          <w:sz w:val="24"/>
          <w:szCs w:val="24"/>
          <w:highlight w:val="yellow"/>
        </w:rPr>
        <w:t>TOPLAM OTUZ BEŞ (35) PUAN VE ÜZERİ ALMIŞ OLMASI GEREKMEKTEDİR</w:t>
      </w:r>
      <w:r w:rsidR="00535A91" w:rsidRPr="00E72AD0">
        <w:rPr>
          <w:rFonts w:asciiTheme="majorHAnsi" w:hAnsiTheme="majorHAnsi"/>
          <w:b/>
          <w:sz w:val="24"/>
          <w:szCs w:val="24"/>
        </w:rPr>
        <w:t>.</w:t>
      </w:r>
      <w:r w:rsidR="00092638" w:rsidRPr="00E72AD0">
        <w:rPr>
          <w:rFonts w:asciiTheme="majorHAnsi" w:hAnsiTheme="majorHAnsi"/>
          <w:b/>
          <w:sz w:val="24"/>
          <w:szCs w:val="24"/>
        </w:rPr>
        <w:t xml:space="preserve"> BELİRTİLEN PUANIN ALTINDA KALAN PERSONEL HİÇBİR ŞEKİLDE ASIL VE YEDEK LİSTEDE YER ALAMAYACAKTIR!</w:t>
      </w:r>
    </w:p>
    <w:p w14:paraId="17B7C724" w14:textId="77777777" w:rsidR="00F03781" w:rsidRPr="00E72AD0" w:rsidRDefault="00F03781" w:rsidP="00C30C20">
      <w:pPr>
        <w:jc w:val="both"/>
        <w:rPr>
          <w:rFonts w:asciiTheme="majorHAnsi" w:hAnsiTheme="majorHAnsi"/>
          <w:b/>
          <w:bCs/>
          <w:sz w:val="20"/>
          <w:szCs w:val="20"/>
        </w:rPr>
      </w:pPr>
      <w:r w:rsidRPr="00E72AD0">
        <w:rPr>
          <w:rFonts w:asciiTheme="majorHAnsi" w:hAnsiTheme="majorHAnsi"/>
          <w:b/>
          <w:bCs/>
          <w:sz w:val="20"/>
          <w:szCs w:val="20"/>
        </w:rPr>
        <w:t xml:space="preserve">NOT: ÇAKÜ Rektörlüğü </w:t>
      </w:r>
      <w:r w:rsidRPr="00E72AD0">
        <w:rPr>
          <w:rFonts w:asciiTheme="majorHAnsi" w:eastAsia="Times New Roman" w:hAnsiTheme="majorHAnsi" w:cs="Times New Roman"/>
          <w:b/>
          <w:bCs/>
          <w:sz w:val="20"/>
          <w:szCs w:val="20"/>
          <w:lang w:eastAsia="tr-TR"/>
        </w:rPr>
        <w:t>personel ders verme hareketliliği için faaliyet süresini 10 saat olarak önermektedir.</w:t>
      </w:r>
    </w:p>
    <w:p w14:paraId="005F802E" w14:textId="3D167871" w:rsidR="00F03781" w:rsidRPr="00E72AD0" w:rsidRDefault="00F03781" w:rsidP="00C30C20">
      <w:pPr>
        <w:jc w:val="both"/>
        <w:rPr>
          <w:rFonts w:asciiTheme="majorHAnsi" w:hAnsiTheme="majorHAnsi"/>
          <w:b/>
          <w:bCs/>
          <w:sz w:val="20"/>
          <w:szCs w:val="20"/>
        </w:rPr>
      </w:pPr>
      <w:r w:rsidRPr="00E72AD0">
        <w:rPr>
          <w:rFonts w:asciiTheme="majorHAnsi" w:hAnsiTheme="majorHAnsi"/>
          <w:b/>
          <w:bCs/>
          <w:sz w:val="20"/>
          <w:szCs w:val="20"/>
        </w:rPr>
        <w:t xml:space="preserve">NOT: Erasmus Koordinatörlüğümüze </w:t>
      </w:r>
      <w:r w:rsidR="00284964">
        <w:rPr>
          <w:rFonts w:asciiTheme="majorHAnsi" w:hAnsiTheme="majorHAnsi"/>
          <w:b/>
          <w:bCs/>
          <w:sz w:val="20"/>
          <w:szCs w:val="20"/>
        </w:rPr>
        <w:t>hareketlilikten sonra e-D</w:t>
      </w:r>
      <w:r w:rsidRPr="00E72AD0">
        <w:rPr>
          <w:rFonts w:asciiTheme="majorHAnsi" w:hAnsiTheme="majorHAnsi"/>
          <w:b/>
          <w:bCs/>
          <w:sz w:val="20"/>
          <w:szCs w:val="20"/>
        </w:rPr>
        <w:t>evlet üzerinden alınacak yurda giriş-çıkış belgesinin teslim edilmesi gerekmektedir.</w:t>
      </w:r>
    </w:p>
    <w:p w14:paraId="6AC51EDA" w14:textId="11DFEA3F" w:rsidR="00F03781" w:rsidRPr="00E72AD0" w:rsidRDefault="00F03781" w:rsidP="00F03781">
      <w:pPr>
        <w:jc w:val="both"/>
        <w:rPr>
          <w:rFonts w:asciiTheme="majorHAnsi" w:hAnsiTheme="majorHAnsi"/>
          <w:b/>
          <w:bCs/>
          <w:sz w:val="20"/>
          <w:szCs w:val="20"/>
        </w:rPr>
      </w:pPr>
      <w:r w:rsidRPr="00E72AD0">
        <w:rPr>
          <w:rFonts w:asciiTheme="majorHAnsi" w:hAnsiTheme="majorHAnsi"/>
          <w:b/>
          <w:bCs/>
          <w:sz w:val="20"/>
          <w:szCs w:val="20"/>
        </w:rPr>
        <w:t xml:space="preserve">NOT: Asıl olarak seçildikten sonra personelin hareketlilikten vazgeçmesi için son başvuru tarihi </w:t>
      </w:r>
      <w:r w:rsidR="00997374" w:rsidRPr="00C855FD">
        <w:rPr>
          <w:rFonts w:asciiTheme="majorHAnsi" w:hAnsiTheme="majorHAnsi"/>
          <w:b/>
          <w:bCs/>
          <w:sz w:val="20"/>
          <w:szCs w:val="20"/>
          <w:highlight w:val="yellow"/>
        </w:rPr>
        <w:t>15</w:t>
      </w:r>
      <w:r w:rsidRPr="00C855FD">
        <w:rPr>
          <w:rFonts w:asciiTheme="majorHAnsi" w:hAnsiTheme="majorHAnsi"/>
          <w:b/>
          <w:bCs/>
          <w:sz w:val="20"/>
          <w:szCs w:val="20"/>
          <w:highlight w:val="yellow"/>
        </w:rPr>
        <w:t xml:space="preserve"> </w:t>
      </w:r>
      <w:r w:rsidR="00F86654" w:rsidRPr="00C855FD">
        <w:rPr>
          <w:rFonts w:asciiTheme="majorHAnsi" w:hAnsiTheme="majorHAnsi"/>
          <w:b/>
          <w:bCs/>
          <w:sz w:val="20"/>
          <w:szCs w:val="20"/>
          <w:highlight w:val="yellow"/>
        </w:rPr>
        <w:t>MART</w:t>
      </w:r>
      <w:r w:rsidRPr="00C855FD">
        <w:rPr>
          <w:rFonts w:asciiTheme="majorHAnsi" w:hAnsiTheme="majorHAnsi"/>
          <w:b/>
          <w:bCs/>
          <w:sz w:val="20"/>
          <w:szCs w:val="20"/>
          <w:highlight w:val="yellow"/>
        </w:rPr>
        <w:t xml:space="preserve"> 202</w:t>
      </w:r>
      <w:r w:rsidR="00F86654" w:rsidRPr="00C855FD">
        <w:rPr>
          <w:rFonts w:asciiTheme="majorHAnsi" w:hAnsiTheme="majorHAnsi"/>
          <w:b/>
          <w:bCs/>
          <w:sz w:val="20"/>
          <w:szCs w:val="20"/>
          <w:highlight w:val="yellow"/>
        </w:rPr>
        <w:t>5</w:t>
      </w:r>
      <w:r w:rsidRPr="00C855FD">
        <w:rPr>
          <w:rFonts w:asciiTheme="majorHAnsi" w:hAnsiTheme="majorHAnsi"/>
          <w:b/>
          <w:bCs/>
          <w:sz w:val="20"/>
          <w:szCs w:val="20"/>
          <w:highlight w:val="yellow"/>
        </w:rPr>
        <w:t>’t</w:t>
      </w:r>
      <w:r w:rsidR="00F86654" w:rsidRPr="00C855FD">
        <w:rPr>
          <w:rFonts w:asciiTheme="majorHAnsi" w:hAnsiTheme="majorHAnsi"/>
          <w:b/>
          <w:bCs/>
          <w:sz w:val="20"/>
          <w:szCs w:val="20"/>
          <w:highlight w:val="yellow"/>
        </w:rPr>
        <w:t>i</w:t>
      </w:r>
      <w:r w:rsidRPr="00C855FD">
        <w:rPr>
          <w:rFonts w:asciiTheme="majorHAnsi" w:hAnsiTheme="majorHAnsi"/>
          <w:b/>
          <w:bCs/>
          <w:sz w:val="20"/>
          <w:szCs w:val="20"/>
          <w:highlight w:val="yellow"/>
        </w:rPr>
        <w:t>r.</w:t>
      </w:r>
      <w:r w:rsidRPr="00E72AD0">
        <w:rPr>
          <w:rFonts w:asciiTheme="majorHAnsi" w:hAnsiTheme="majorHAnsi"/>
          <w:b/>
          <w:bCs/>
          <w:sz w:val="20"/>
          <w:szCs w:val="20"/>
        </w:rPr>
        <w:t xml:space="preserve"> Feragat için personelin Erasmus Koordinatörlüğüne e-posta ile bilgi vermesi gerekmektedir. Belirtilen tarihten sonra yapılan feragat başvurularında personelin bir sonraki başvurusunda puanı eksiltilecektir.</w:t>
      </w:r>
    </w:p>
    <w:p w14:paraId="273D8F9A" w14:textId="5A1D9018" w:rsidR="00F03781" w:rsidRPr="00E72AD0" w:rsidRDefault="00F03781" w:rsidP="00F03781">
      <w:pPr>
        <w:jc w:val="both"/>
        <w:rPr>
          <w:rFonts w:asciiTheme="majorHAnsi" w:hAnsiTheme="majorHAnsi"/>
          <w:b/>
          <w:bCs/>
          <w:sz w:val="20"/>
          <w:szCs w:val="20"/>
        </w:rPr>
      </w:pPr>
      <w:r w:rsidRPr="00E72AD0">
        <w:rPr>
          <w:rFonts w:asciiTheme="majorHAnsi" w:hAnsiTheme="majorHAnsi"/>
          <w:b/>
          <w:bCs/>
          <w:sz w:val="20"/>
          <w:szCs w:val="20"/>
        </w:rPr>
        <w:t xml:space="preserve">NOT: Asıl olarak seçilen personelin belgelerini tamamlaması için belirtilen son tarih </w:t>
      </w:r>
      <w:r w:rsidR="00997374" w:rsidRPr="00C855FD">
        <w:rPr>
          <w:rFonts w:asciiTheme="majorHAnsi" w:hAnsiTheme="majorHAnsi"/>
          <w:b/>
          <w:bCs/>
          <w:sz w:val="20"/>
          <w:szCs w:val="20"/>
          <w:highlight w:val="yellow"/>
        </w:rPr>
        <w:t>15</w:t>
      </w:r>
      <w:r w:rsidRPr="00C855FD">
        <w:rPr>
          <w:rFonts w:asciiTheme="majorHAnsi" w:hAnsiTheme="majorHAnsi"/>
          <w:b/>
          <w:bCs/>
          <w:sz w:val="20"/>
          <w:szCs w:val="20"/>
          <w:highlight w:val="yellow"/>
        </w:rPr>
        <w:t xml:space="preserve"> </w:t>
      </w:r>
      <w:r w:rsidR="00997374" w:rsidRPr="00C855FD">
        <w:rPr>
          <w:rFonts w:asciiTheme="majorHAnsi" w:hAnsiTheme="majorHAnsi"/>
          <w:b/>
          <w:bCs/>
          <w:sz w:val="20"/>
          <w:szCs w:val="20"/>
          <w:highlight w:val="yellow"/>
        </w:rPr>
        <w:t>NİSAN</w:t>
      </w:r>
      <w:r w:rsidRPr="00C855FD">
        <w:rPr>
          <w:rFonts w:asciiTheme="majorHAnsi" w:hAnsiTheme="majorHAnsi"/>
          <w:b/>
          <w:bCs/>
          <w:sz w:val="20"/>
          <w:szCs w:val="20"/>
          <w:highlight w:val="yellow"/>
        </w:rPr>
        <w:t xml:space="preserve"> 202</w:t>
      </w:r>
      <w:r w:rsidR="00997374" w:rsidRPr="00C855FD">
        <w:rPr>
          <w:rFonts w:asciiTheme="majorHAnsi" w:hAnsiTheme="majorHAnsi"/>
          <w:b/>
          <w:bCs/>
          <w:sz w:val="20"/>
          <w:szCs w:val="20"/>
          <w:highlight w:val="yellow"/>
        </w:rPr>
        <w:t>5</w:t>
      </w:r>
      <w:r w:rsidRPr="00C855FD">
        <w:rPr>
          <w:rFonts w:asciiTheme="majorHAnsi" w:hAnsiTheme="majorHAnsi"/>
          <w:b/>
          <w:bCs/>
          <w:sz w:val="20"/>
          <w:szCs w:val="20"/>
          <w:highlight w:val="yellow"/>
        </w:rPr>
        <w:t>’t</w:t>
      </w:r>
      <w:r w:rsidR="00997374" w:rsidRPr="00C855FD">
        <w:rPr>
          <w:rFonts w:asciiTheme="majorHAnsi" w:hAnsiTheme="majorHAnsi"/>
          <w:b/>
          <w:bCs/>
          <w:sz w:val="20"/>
          <w:szCs w:val="20"/>
          <w:highlight w:val="yellow"/>
        </w:rPr>
        <w:t>i</w:t>
      </w:r>
      <w:r w:rsidRPr="00C855FD">
        <w:rPr>
          <w:rFonts w:asciiTheme="majorHAnsi" w:hAnsiTheme="majorHAnsi"/>
          <w:b/>
          <w:bCs/>
          <w:sz w:val="20"/>
          <w:szCs w:val="20"/>
          <w:highlight w:val="yellow"/>
        </w:rPr>
        <w:t>r.</w:t>
      </w:r>
      <w:r w:rsidR="00284964">
        <w:rPr>
          <w:rFonts w:asciiTheme="majorHAnsi" w:hAnsiTheme="majorHAnsi"/>
          <w:b/>
          <w:bCs/>
          <w:sz w:val="20"/>
          <w:szCs w:val="20"/>
        </w:rPr>
        <w:t xml:space="preserve"> Bu tarihe kadar</w:t>
      </w:r>
      <w:r w:rsidRPr="00E72AD0">
        <w:rPr>
          <w:rFonts w:asciiTheme="majorHAnsi" w:hAnsiTheme="majorHAnsi"/>
          <w:b/>
          <w:bCs/>
          <w:sz w:val="20"/>
          <w:szCs w:val="20"/>
        </w:rPr>
        <w:t xml:space="preserve"> belgelerini </w:t>
      </w:r>
      <w:proofErr w:type="spellStart"/>
      <w:r w:rsidRPr="00E72AD0">
        <w:rPr>
          <w:rFonts w:asciiTheme="majorHAnsi" w:hAnsiTheme="majorHAnsi"/>
          <w:b/>
          <w:bCs/>
          <w:sz w:val="20"/>
          <w:szCs w:val="20"/>
        </w:rPr>
        <w:t>Erasmus</w:t>
      </w:r>
      <w:proofErr w:type="spellEnd"/>
      <w:r w:rsidRPr="00E72AD0">
        <w:rPr>
          <w:rFonts w:asciiTheme="majorHAnsi" w:hAnsiTheme="majorHAnsi"/>
          <w:b/>
          <w:bCs/>
          <w:sz w:val="20"/>
          <w:szCs w:val="20"/>
        </w:rPr>
        <w:t xml:space="preserve"> koordinatörlüğümüze teslim etmeyen personelin yerine yedek listedeki personel hareketliliğe hak kazanacaktır. </w:t>
      </w:r>
    </w:p>
    <w:p w14:paraId="7FBAD94A" w14:textId="77777777" w:rsidR="00604434" w:rsidRDefault="00F03781" w:rsidP="005B2C82">
      <w:pPr>
        <w:jc w:val="both"/>
        <w:rPr>
          <w:rFonts w:asciiTheme="majorHAnsi" w:hAnsiTheme="majorHAnsi"/>
          <w:b/>
          <w:bCs/>
          <w:sz w:val="20"/>
          <w:szCs w:val="20"/>
        </w:rPr>
      </w:pPr>
      <w:r w:rsidRPr="00E72AD0">
        <w:rPr>
          <w:rFonts w:asciiTheme="majorHAnsi" w:hAnsiTheme="majorHAnsi"/>
          <w:b/>
          <w:bCs/>
          <w:sz w:val="20"/>
          <w:szCs w:val="20"/>
        </w:rPr>
        <w:t>NOT: Hareketliliği gerçekleştiren personelin yurda dönüş sonrası, gerçekleştirdiği faaliyet hakkında birim/bölüm/fakülte/üniversite içerisinde 15-20 dakikalık bir sunum gerçekleştirmesi gerekmektedir. Ders verme hareketliliğine ve eğitim alma hareketliliğine katılan personel dönüş sonrası faaliyetleri hakkında (ders verdiğini ya da eğitim aldığını) kanıtlayıcı fotoğraflar sunmak zorundadır.</w:t>
      </w:r>
    </w:p>
    <w:p w14:paraId="72C409E5" w14:textId="77777777" w:rsidR="00E72AD0" w:rsidRPr="00284529" w:rsidRDefault="00E72AD0" w:rsidP="005B2C82">
      <w:pPr>
        <w:jc w:val="both"/>
        <w:rPr>
          <w:rStyle w:val="Gl"/>
          <w:rFonts w:asciiTheme="majorHAnsi" w:hAnsiTheme="majorHAnsi"/>
          <w:sz w:val="20"/>
          <w:szCs w:val="20"/>
        </w:rPr>
      </w:pPr>
    </w:p>
    <w:p w14:paraId="3E2EDDA0" w14:textId="77777777" w:rsidR="00F03781" w:rsidRPr="00F10475" w:rsidRDefault="00F03781" w:rsidP="00F03781">
      <w:pPr>
        <w:pStyle w:val="NormalWeb"/>
        <w:spacing w:line="360" w:lineRule="auto"/>
        <w:jc w:val="center"/>
        <w:rPr>
          <w:rFonts w:asciiTheme="majorHAnsi" w:hAnsiTheme="majorHAnsi"/>
          <w:sz w:val="26"/>
          <w:szCs w:val="26"/>
        </w:rPr>
      </w:pPr>
      <w:r>
        <w:rPr>
          <w:rStyle w:val="Gl"/>
          <w:rFonts w:asciiTheme="majorHAnsi" w:hAnsiTheme="majorHAnsi"/>
          <w:sz w:val="26"/>
          <w:szCs w:val="26"/>
        </w:rPr>
        <w:lastRenderedPageBreak/>
        <w:t xml:space="preserve">BAŞVURU </w:t>
      </w:r>
    </w:p>
    <w:p w14:paraId="26F912C7" w14:textId="4A773787" w:rsidR="00F03781" w:rsidRPr="00D67CB8" w:rsidRDefault="00F03781" w:rsidP="00F03781">
      <w:pPr>
        <w:spacing w:line="360" w:lineRule="auto"/>
        <w:jc w:val="both"/>
        <w:rPr>
          <w:rFonts w:asciiTheme="majorHAnsi" w:hAnsiTheme="majorHAnsi"/>
          <w:sz w:val="20"/>
          <w:szCs w:val="20"/>
        </w:rPr>
      </w:pPr>
      <w:r w:rsidRPr="00D67CB8">
        <w:rPr>
          <w:rFonts w:asciiTheme="majorHAnsi" w:hAnsiTheme="majorHAnsi"/>
          <w:sz w:val="20"/>
          <w:szCs w:val="20"/>
        </w:rPr>
        <w:t xml:space="preserve">Erasmus personel hareketliliği faaliyeti kapsamında alınacak tüm başvurular </w:t>
      </w:r>
      <w:hyperlink r:id="rId10" w:history="1">
        <w:r w:rsidR="00D67CB8" w:rsidRPr="00D67CB8">
          <w:rPr>
            <w:rStyle w:val="Kpr"/>
            <w:rFonts w:asciiTheme="majorHAnsi" w:hAnsiTheme="majorHAnsi"/>
            <w:b/>
            <w:bCs/>
            <w:sz w:val="20"/>
            <w:szCs w:val="20"/>
          </w:rPr>
          <w:t>https://turnaportal.ua.gov.tr/</w:t>
        </w:r>
      </w:hyperlink>
      <w:r w:rsidR="00D67CB8" w:rsidRPr="00D67CB8">
        <w:rPr>
          <w:rFonts w:asciiTheme="majorHAnsi" w:hAnsiTheme="majorHAnsi"/>
          <w:sz w:val="20"/>
          <w:szCs w:val="20"/>
        </w:rPr>
        <w:t xml:space="preserve"> </w:t>
      </w:r>
      <w:r w:rsidRPr="00D67CB8">
        <w:rPr>
          <w:rFonts w:asciiTheme="majorHAnsi" w:hAnsiTheme="majorHAnsi"/>
          <w:sz w:val="20"/>
          <w:szCs w:val="20"/>
        </w:rPr>
        <w:t>adresinden e-Devlet şifresi ile yapılacaktır.</w:t>
      </w:r>
    </w:p>
    <w:p w14:paraId="3C5212FE" w14:textId="5FFF5375" w:rsidR="002449CF" w:rsidRPr="00264C01" w:rsidRDefault="002449CF" w:rsidP="00F03781">
      <w:pPr>
        <w:spacing w:line="360" w:lineRule="auto"/>
        <w:jc w:val="both"/>
        <w:rPr>
          <w:rFonts w:asciiTheme="majorHAnsi" w:hAnsiTheme="majorHAnsi"/>
          <w:sz w:val="20"/>
          <w:szCs w:val="20"/>
        </w:rPr>
      </w:pPr>
      <w:r w:rsidRPr="00264C01">
        <w:rPr>
          <w:rFonts w:asciiTheme="majorHAnsi" w:hAnsiTheme="majorHAnsi"/>
          <w:sz w:val="20"/>
          <w:szCs w:val="20"/>
          <w:highlight w:val="yellow"/>
        </w:rPr>
        <w:t xml:space="preserve">NOT: </w:t>
      </w:r>
      <w:r w:rsidR="00554560" w:rsidRPr="00264C01">
        <w:rPr>
          <w:rFonts w:asciiTheme="majorHAnsi" w:hAnsiTheme="majorHAnsi"/>
          <w:sz w:val="20"/>
          <w:szCs w:val="20"/>
          <w:highlight w:val="yellow"/>
        </w:rPr>
        <w:t>ASIL VE YEDEK</w:t>
      </w:r>
      <w:r w:rsidRPr="00264C01">
        <w:rPr>
          <w:rFonts w:asciiTheme="majorHAnsi" w:hAnsiTheme="majorHAnsi"/>
          <w:sz w:val="20"/>
          <w:szCs w:val="20"/>
          <w:highlight w:val="yellow"/>
        </w:rPr>
        <w:t xml:space="preserve"> </w:t>
      </w:r>
      <w:r w:rsidR="00554560" w:rsidRPr="00264C01">
        <w:rPr>
          <w:rFonts w:asciiTheme="majorHAnsi" w:hAnsiTheme="majorHAnsi"/>
          <w:sz w:val="20"/>
          <w:szCs w:val="20"/>
          <w:highlight w:val="yellow"/>
        </w:rPr>
        <w:t>s</w:t>
      </w:r>
      <w:r w:rsidRPr="00264C01">
        <w:rPr>
          <w:rFonts w:asciiTheme="majorHAnsi" w:hAnsiTheme="majorHAnsi"/>
          <w:sz w:val="20"/>
          <w:szCs w:val="20"/>
          <w:highlight w:val="yellow"/>
        </w:rPr>
        <w:t>ıralama</w:t>
      </w:r>
      <w:r w:rsidR="00554560" w:rsidRPr="00264C01">
        <w:rPr>
          <w:rFonts w:asciiTheme="majorHAnsi" w:hAnsiTheme="majorHAnsi"/>
          <w:sz w:val="20"/>
          <w:szCs w:val="20"/>
          <w:highlight w:val="yellow"/>
        </w:rPr>
        <w:t>sı</w:t>
      </w:r>
      <w:r w:rsidRPr="00264C01">
        <w:rPr>
          <w:rFonts w:asciiTheme="majorHAnsi" w:hAnsiTheme="majorHAnsi"/>
          <w:sz w:val="20"/>
          <w:szCs w:val="20"/>
          <w:highlight w:val="yellow"/>
        </w:rPr>
        <w:t xml:space="preserve"> başvuru sahiplerinin puan üstünlüklerine göre olacaktır. Aynı bölüm veya birimden </w:t>
      </w:r>
      <w:r w:rsidR="00264C01" w:rsidRPr="00264C01">
        <w:rPr>
          <w:rFonts w:asciiTheme="majorHAnsi" w:hAnsiTheme="majorHAnsi"/>
          <w:sz w:val="20"/>
          <w:szCs w:val="20"/>
          <w:highlight w:val="yellow"/>
        </w:rPr>
        <w:t>birden fazla personel hareketlilik gerçekleştirebilecektir.</w:t>
      </w:r>
    </w:p>
    <w:p w14:paraId="33AF64AE" w14:textId="12B91EDC" w:rsidR="00604434" w:rsidRPr="00BF22E9" w:rsidRDefault="00604434" w:rsidP="00F03781">
      <w:pPr>
        <w:spacing w:line="360" w:lineRule="auto"/>
        <w:jc w:val="both"/>
        <w:rPr>
          <w:rFonts w:asciiTheme="majorHAnsi" w:hAnsiTheme="majorHAnsi"/>
          <w:sz w:val="20"/>
          <w:szCs w:val="20"/>
        </w:rPr>
      </w:pPr>
      <w:r w:rsidRPr="00BF22E9">
        <w:rPr>
          <w:rFonts w:asciiTheme="majorHAnsi" w:hAnsiTheme="majorHAnsi"/>
          <w:sz w:val="20"/>
          <w:szCs w:val="20"/>
          <w:highlight w:val="yellow"/>
        </w:rPr>
        <w:t xml:space="preserve">NOT: Hibe hesaplaması personelin yüklemiş olduğu davet mektubundaki ya da eğitim/öğretim anlaşmasında beyan ettiği ülkeye/üniversiteye ve seyahat bandına göre yapılacaktır. </w:t>
      </w:r>
      <w:r w:rsidR="0042223C">
        <w:rPr>
          <w:rFonts w:asciiTheme="majorHAnsi" w:hAnsiTheme="majorHAnsi"/>
          <w:sz w:val="20"/>
          <w:szCs w:val="20"/>
          <w:highlight w:val="yellow"/>
        </w:rPr>
        <w:t xml:space="preserve"> </w:t>
      </w:r>
      <w:r w:rsidRPr="00BF22E9">
        <w:rPr>
          <w:rFonts w:asciiTheme="majorHAnsi" w:hAnsiTheme="majorHAnsi"/>
          <w:sz w:val="20"/>
          <w:szCs w:val="20"/>
          <w:highlight w:val="yellow"/>
        </w:rPr>
        <w:t xml:space="preserve">Daha sonra </w:t>
      </w:r>
      <w:r w:rsidR="00B43AFD">
        <w:rPr>
          <w:rFonts w:asciiTheme="majorHAnsi" w:hAnsiTheme="majorHAnsi"/>
          <w:b/>
          <w:i/>
          <w:sz w:val="20"/>
          <w:szCs w:val="20"/>
          <w:highlight w:val="yellow"/>
        </w:rPr>
        <w:t xml:space="preserve">mücbir sebeple </w:t>
      </w:r>
      <w:proofErr w:type="spellStart"/>
      <w:r w:rsidR="00B43AFD">
        <w:rPr>
          <w:rFonts w:asciiTheme="majorHAnsi" w:hAnsiTheme="majorHAnsi"/>
          <w:b/>
          <w:i/>
          <w:sz w:val="20"/>
          <w:szCs w:val="20"/>
          <w:highlight w:val="yellow"/>
        </w:rPr>
        <w:t>Erasmus</w:t>
      </w:r>
      <w:proofErr w:type="spellEnd"/>
      <w:r w:rsidR="00B43AFD">
        <w:rPr>
          <w:rFonts w:asciiTheme="majorHAnsi" w:hAnsiTheme="majorHAnsi"/>
          <w:b/>
          <w:i/>
          <w:sz w:val="20"/>
          <w:szCs w:val="20"/>
          <w:highlight w:val="yellow"/>
        </w:rPr>
        <w:t xml:space="preserve"> Seçim K</w:t>
      </w:r>
      <w:r w:rsidR="0042223C" w:rsidRPr="0042223C">
        <w:rPr>
          <w:rFonts w:asciiTheme="majorHAnsi" w:hAnsiTheme="majorHAnsi"/>
          <w:b/>
          <w:i/>
          <w:sz w:val="20"/>
          <w:szCs w:val="20"/>
          <w:highlight w:val="yellow"/>
        </w:rPr>
        <w:t>omisyonun onayıyla</w:t>
      </w:r>
      <w:r w:rsidR="0042223C">
        <w:rPr>
          <w:rFonts w:asciiTheme="majorHAnsi" w:hAnsiTheme="majorHAnsi"/>
          <w:sz w:val="20"/>
          <w:szCs w:val="20"/>
          <w:highlight w:val="yellow"/>
        </w:rPr>
        <w:t xml:space="preserve"> </w:t>
      </w:r>
      <w:r w:rsidRPr="00BF22E9">
        <w:rPr>
          <w:rFonts w:asciiTheme="majorHAnsi" w:hAnsiTheme="majorHAnsi"/>
          <w:sz w:val="20"/>
          <w:szCs w:val="20"/>
          <w:highlight w:val="yellow"/>
        </w:rPr>
        <w:t xml:space="preserve">ülke değiştirmek </w:t>
      </w:r>
      <w:r w:rsidR="0042223C">
        <w:rPr>
          <w:rFonts w:asciiTheme="majorHAnsi" w:hAnsiTheme="majorHAnsi"/>
          <w:sz w:val="20"/>
          <w:szCs w:val="20"/>
          <w:highlight w:val="yellow"/>
        </w:rPr>
        <w:t>gerekirse</w:t>
      </w:r>
      <w:r w:rsidRPr="00BF22E9">
        <w:rPr>
          <w:rFonts w:asciiTheme="majorHAnsi" w:hAnsiTheme="majorHAnsi"/>
          <w:sz w:val="20"/>
          <w:szCs w:val="20"/>
          <w:highlight w:val="yellow"/>
        </w:rPr>
        <w:t xml:space="preserve"> yüksek hibeliden düşük hibeliye geçiş mümkün iken, düşük hibeli 3. ve 2. Kategoriden 1. Kategoriye geçiş aynı hibe miktarları ve bir üst dilim seyahat desteği ile uygun değildir. Yararlanıcı</w:t>
      </w:r>
      <w:r w:rsidR="0042223C">
        <w:rPr>
          <w:rFonts w:asciiTheme="majorHAnsi" w:hAnsiTheme="majorHAnsi"/>
          <w:sz w:val="20"/>
          <w:szCs w:val="20"/>
          <w:highlight w:val="yellow"/>
        </w:rPr>
        <w:t>nın</w:t>
      </w:r>
      <w:r w:rsidRPr="00BF22E9">
        <w:rPr>
          <w:rFonts w:asciiTheme="majorHAnsi" w:hAnsiTheme="majorHAnsi"/>
          <w:sz w:val="20"/>
          <w:szCs w:val="20"/>
          <w:highlight w:val="yellow"/>
        </w:rPr>
        <w:t xml:space="preserve"> ülke değiştirme </w:t>
      </w:r>
      <w:r w:rsidR="0042223C">
        <w:rPr>
          <w:rFonts w:asciiTheme="majorHAnsi" w:hAnsiTheme="majorHAnsi"/>
          <w:sz w:val="20"/>
          <w:szCs w:val="20"/>
          <w:highlight w:val="yellow"/>
        </w:rPr>
        <w:t xml:space="preserve">talebi komisyonca kabul edilirse </w:t>
      </w:r>
      <w:r w:rsidR="0042223C" w:rsidRPr="00BF22E9">
        <w:rPr>
          <w:rFonts w:asciiTheme="majorHAnsi" w:hAnsiTheme="majorHAnsi"/>
          <w:sz w:val="20"/>
          <w:szCs w:val="20"/>
          <w:highlight w:val="yellow"/>
        </w:rPr>
        <w:t>ilk</w:t>
      </w:r>
      <w:r w:rsidRPr="00BF22E9">
        <w:rPr>
          <w:rFonts w:asciiTheme="majorHAnsi" w:hAnsiTheme="majorHAnsi"/>
          <w:sz w:val="20"/>
          <w:szCs w:val="20"/>
          <w:highlight w:val="yellow"/>
        </w:rPr>
        <w:t xml:space="preserve"> belli olan hibesine göre hesaplama yapılacak gerekirse hibe verilen gün sayısı azaltılacaktır.</w:t>
      </w:r>
    </w:p>
    <w:p w14:paraId="6AB628D9" w14:textId="77777777" w:rsidR="00792BFF" w:rsidRPr="00751488" w:rsidRDefault="00792BFF" w:rsidP="00792BFF">
      <w:pPr>
        <w:spacing w:line="360" w:lineRule="auto"/>
        <w:jc w:val="both"/>
        <w:rPr>
          <w:rFonts w:asciiTheme="majorHAnsi" w:hAnsiTheme="majorHAnsi"/>
          <w:b/>
          <w:bCs/>
          <w:sz w:val="20"/>
          <w:szCs w:val="20"/>
          <w:highlight w:val="yellow"/>
        </w:rPr>
      </w:pPr>
      <w:r w:rsidRPr="00751488">
        <w:rPr>
          <w:rFonts w:asciiTheme="majorHAnsi" w:hAnsiTheme="majorHAnsi"/>
          <w:sz w:val="20"/>
          <w:szCs w:val="20"/>
          <w:highlight w:val="yellow"/>
        </w:rPr>
        <w:t>NOT: Personel tarafından Öğretim Anlaşmasının (</w:t>
      </w:r>
      <w:proofErr w:type="spellStart"/>
      <w:r w:rsidRPr="00751488">
        <w:rPr>
          <w:rFonts w:asciiTheme="majorHAnsi" w:hAnsiTheme="majorHAnsi"/>
          <w:sz w:val="20"/>
          <w:szCs w:val="20"/>
          <w:highlight w:val="yellow"/>
        </w:rPr>
        <w:t>Teaching</w:t>
      </w:r>
      <w:proofErr w:type="spellEnd"/>
      <w:r w:rsidRPr="00751488">
        <w:rPr>
          <w:rFonts w:asciiTheme="majorHAnsi" w:hAnsiTheme="majorHAnsi"/>
          <w:sz w:val="20"/>
          <w:szCs w:val="20"/>
          <w:highlight w:val="yellow"/>
        </w:rPr>
        <w:t xml:space="preserve"> </w:t>
      </w:r>
      <w:proofErr w:type="spellStart"/>
      <w:r w:rsidRPr="00751488">
        <w:rPr>
          <w:rFonts w:asciiTheme="majorHAnsi" w:hAnsiTheme="majorHAnsi"/>
          <w:sz w:val="20"/>
          <w:szCs w:val="20"/>
          <w:highlight w:val="yellow"/>
        </w:rPr>
        <w:t>Agreement</w:t>
      </w:r>
      <w:proofErr w:type="spellEnd"/>
      <w:r w:rsidRPr="00751488">
        <w:rPr>
          <w:rFonts w:asciiTheme="majorHAnsi" w:hAnsiTheme="majorHAnsi"/>
          <w:sz w:val="20"/>
          <w:szCs w:val="20"/>
          <w:highlight w:val="yellow"/>
        </w:rPr>
        <w:t xml:space="preserve">) ve Eğitim Anlaşmasının (Training </w:t>
      </w:r>
      <w:proofErr w:type="spellStart"/>
      <w:r w:rsidRPr="00751488">
        <w:rPr>
          <w:rFonts w:asciiTheme="majorHAnsi" w:hAnsiTheme="majorHAnsi"/>
          <w:sz w:val="20"/>
          <w:szCs w:val="20"/>
          <w:highlight w:val="yellow"/>
        </w:rPr>
        <w:t>Agreement</w:t>
      </w:r>
      <w:proofErr w:type="spellEnd"/>
      <w:r w:rsidRPr="00751488">
        <w:rPr>
          <w:rFonts w:asciiTheme="majorHAnsi" w:hAnsiTheme="majorHAnsi"/>
          <w:sz w:val="20"/>
          <w:szCs w:val="20"/>
          <w:highlight w:val="yellow"/>
        </w:rPr>
        <w:t xml:space="preserve">) </w:t>
      </w:r>
      <w:r w:rsidRPr="00751488">
        <w:rPr>
          <w:rFonts w:asciiTheme="majorHAnsi" w:hAnsiTheme="majorHAnsi"/>
          <w:sz w:val="20"/>
          <w:szCs w:val="20"/>
          <w:highlight w:val="yellow"/>
          <w:u w:val="single"/>
        </w:rPr>
        <w:t xml:space="preserve">eksiksiz ve İngilizce </w:t>
      </w:r>
      <w:proofErr w:type="gramStart"/>
      <w:r w:rsidRPr="00751488">
        <w:rPr>
          <w:rFonts w:asciiTheme="majorHAnsi" w:hAnsiTheme="majorHAnsi"/>
          <w:sz w:val="20"/>
          <w:szCs w:val="20"/>
          <w:highlight w:val="yellow"/>
          <w:u w:val="single"/>
        </w:rPr>
        <w:t>doldurulması</w:t>
      </w:r>
      <w:r w:rsidRPr="00751488">
        <w:rPr>
          <w:rFonts w:asciiTheme="majorHAnsi" w:hAnsiTheme="majorHAnsi"/>
          <w:sz w:val="20"/>
          <w:szCs w:val="20"/>
          <w:highlight w:val="yellow"/>
        </w:rPr>
        <w:t xml:space="preserve">  gerekmektedir</w:t>
      </w:r>
      <w:proofErr w:type="gramEnd"/>
      <w:r w:rsidRPr="00751488">
        <w:rPr>
          <w:rFonts w:asciiTheme="majorHAnsi" w:hAnsiTheme="majorHAnsi"/>
          <w:sz w:val="20"/>
          <w:szCs w:val="20"/>
          <w:highlight w:val="yellow"/>
        </w:rPr>
        <w:t xml:space="preserve">. </w:t>
      </w:r>
      <w:r w:rsidRPr="00751488">
        <w:rPr>
          <w:rFonts w:asciiTheme="majorHAnsi" w:hAnsiTheme="majorHAnsi"/>
          <w:b/>
          <w:bCs/>
          <w:sz w:val="20"/>
          <w:szCs w:val="20"/>
          <w:highlight w:val="yellow"/>
        </w:rPr>
        <w:t xml:space="preserve">Doldurulmamış ya da eksik doldurulmuş </w:t>
      </w:r>
      <w:r w:rsidRPr="00751488">
        <w:rPr>
          <w:rFonts w:asciiTheme="majorHAnsi" w:hAnsiTheme="majorHAnsi"/>
          <w:sz w:val="20"/>
          <w:szCs w:val="20"/>
          <w:highlight w:val="yellow"/>
        </w:rPr>
        <w:t>(</w:t>
      </w:r>
      <w:proofErr w:type="spellStart"/>
      <w:r w:rsidRPr="00751488">
        <w:rPr>
          <w:rFonts w:asciiTheme="majorHAnsi" w:hAnsiTheme="majorHAnsi"/>
          <w:sz w:val="20"/>
          <w:szCs w:val="20"/>
          <w:highlight w:val="yellow"/>
        </w:rPr>
        <w:t>Teaching</w:t>
      </w:r>
      <w:proofErr w:type="spellEnd"/>
      <w:r w:rsidRPr="00751488">
        <w:rPr>
          <w:rFonts w:asciiTheme="majorHAnsi" w:hAnsiTheme="majorHAnsi"/>
          <w:sz w:val="20"/>
          <w:szCs w:val="20"/>
          <w:highlight w:val="yellow"/>
        </w:rPr>
        <w:t xml:space="preserve"> </w:t>
      </w:r>
      <w:proofErr w:type="spellStart"/>
      <w:r w:rsidRPr="00751488">
        <w:rPr>
          <w:rFonts w:asciiTheme="majorHAnsi" w:hAnsiTheme="majorHAnsi"/>
          <w:sz w:val="20"/>
          <w:szCs w:val="20"/>
          <w:highlight w:val="yellow"/>
        </w:rPr>
        <w:t>Agreement</w:t>
      </w:r>
      <w:proofErr w:type="spellEnd"/>
      <w:r w:rsidRPr="00751488">
        <w:rPr>
          <w:rFonts w:asciiTheme="majorHAnsi" w:hAnsiTheme="majorHAnsi"/>
          <w:sz w:val="20"/>
          <w:szCs w:val="20"/>
          <w:highlight w:val="yellow"/>
        </w:rPr>
        <w:t xml:space="preserve">) ve (Training </w:t>
      </w:r>
      <w:proofErr w:type="spellStart"/>
      <w:r w:rsidRPr="00751488">
        <w:rPr>
          <w:rFonts w:asciiTheme="majorHAnsi" w:hAnsiTheme="majorHAnsi"/>
          <w:sz w:val="20"/>
          <w:szCs w:val="20"/>
          <w:highlight w:val="yellow"/>
        </w:rPr>
        <w:t>Agrement</w:t>
      </w:r>
      <w:proofErr w:type="spellEnd"/>
      <w:r w:rsidRPr="00751488">
        <w:rPr>
          <w:rFonts w:asciiTheme="majorHAnsi" w:hAnsiTheme="majorHAnsi"/>
          <w:sz w:val="20"/>
          <w:szCs w:val="20"/>
          <w:highlight w:val="yellow"/>
        </w:rPr>
        <w:t xml:space="preserve">) </w:t>
      </w:r>
      <w:r w:rsidRPr="00751488">
        <w:rPr>
          <w:rFonts w:asciiTheme="majorHAnsi" w:hAnsiTheme="majorHAnsi"/>
          <w:b/>
          <w:bCs/>
          <w:sz w:val="20"/>
          <w:szCs w:val="20"/>
          <w:highlight w:val="yellow"/>
        </w:rPr>
        <w:t>anlaşmasının olması durumunda başvuru sahibinden 25 (yirmi beş) puan düşülecektir.</w:t>
      </w:r>
    </w:p>
    <w:p w14:paraId="53CF9E65" w14:textId="61351CFF" w:rsidR="00F03781" w:rsidRPr="001652FF" w:rsidRDefault="00F03781" w:rsidP="00F03781">
      <w:pPr>
        <w:spacing w:line="360" w:lineRule="auto"/>
        <w:jc w:val="both"/>
        <w:rPr>
          <w:rFonts w:asciiTheme="majorHAnsi" w:hAnsiTheme="majorHAnsi"/>
          <w:b/>
          <w:bCs/>
          <w:sz w:val="20"/>
          <w:szCs w:val="20"/>
          <w:highlight w:val="yellow"/>
        </w:rPr>
      </w:pPr>
      <w:bookmarkStart w:id="1" w:name="_Hlk143243483"/>
      <w:r w:rsidRPr="001652FF">
        <w:rPr>
          <w:rFonts w:asciiTheme="majorHAnsi" w:hAnsiTheme="majorHAnsi"/>
          <w:b/>
          <w:bCs/>
          <w:sz w:val="20"/>
          <w:szCs w:val="20"/>
          <w:highlight w:val="yellow"/>
        </w:rPr>
        <w:t>NOT: 202</w:t>
      </w:r>
      <w:r w:rsidR="001652FF" w:rsidRPr="001652FF">
        <w:rPr>
          <w:rFonts w:asciiTheme="majorHAnsi" w:hAnsiTheme="majorHAnsi"/>
          <w:b/>
          <w:bCs/>
          <w:sz w:val="20"/>
          <w:szCs w:val="20"/>
          <w:highlight w:val="yellow"/>
        </w:rPr>
        <w:t>4</w:t>
      </w:r>
      <w:r w:rsidRPr="001652FF">
        <w:rPr>
          <w:rFonts w:asciiTheme="majorHAnsi" w:hAnsiTheme="majorHAnsi"/>
          <w:b/>
          <w:bCs/>
          <w:sz w:val="20"/>
          <w:szCs w:val="20"/>
          <w:highlight w:val="yellow"/>
        </w:rPr>
        <w:t>-202</w:t>
      </w:r>
      <w:r w:rsidR="003218DE">
        <w:rPr>
          <w:rFonts w:asciiTheme="majorHAnsi" w:hAnsiTheme="majorHAnsi"/>
          <w:b/>
          <w:bCs/>
          <w:sz w:val="20"/>
          <w:szCs w:val="20"/>
          <w:highlight w:val="yellow"/>
        </w:rPr>
        <w:t>5</w:t>
      </w:r>
      <w:r w:rsidR="001652FF" w:rsidRPr="001652FF">
        <w:rPr>
          <w:rFonts w:asciiTheme="majorHAnsi" w:hAnsiTheme="majorHAnsi"/>
          <w:b/>
          <w:bCs/>
          <w:sz w:val="20"/>
          <w:szCs w:val="20"/>
          <w:highlight w:val="yellow"/>
        </w:rPr>
        <w:t xml:space="preserve"> akademik dönemde</w:t>
      </w:r>
      <w:r w:rsidRPr="001652FF">
        <w:rPr>
          <w:rFonts w:asciiTheme="majorHAnsi" w:hAnsiTheme="majorHAnsi"/>
          <w:b/>
          <w:bCs/>
          <w:sz w:val="20"/>
          <w:szCs w:val="20"/>
          <w:highlight w:val="yellow"/>
        </w:rPr>
        <w:t xml:space="preserve"> Erasmus+ KA1</w:t>
      </w:r>
      <w:r w:rsidR="00F32EBD" w:rsidRPr="001652FF">
        <w:rPr>
          <w:rFonts w:asciiTheme="majorHAnsi" w:hAnsiTheme="majorHAnsi"/>
          <w:b/>
          <w:bCs/>
          <w:sz w:val="20"/>
          <w:szCs w:val="20"/>
          <w:highlight w:val="yellow"/>
        </w:rPr>
        <w:t>3</w:t>
      </w:r>
      <w:r w:rsidRPr="001652FF">
        <w:rPr>
          <w:rFonts w:asciiTheme="majorHAnsi" w:hAnsiTheme="majorHAnsi"/>
          <w:b/>
          <w:bCs/>
          <w:sz w:val="20"/>
          <w:szCs w:val="20"/>
          <w:highlight w:val="yellow"/>
        </w:rPr>
        <w:t xml:space="preserve">1 hareketlilik projesinden </w:t>
      </w:r>
      <w:bookmarkEnd w:id="1"/>
      <w:r w:rsidRPr="001652FF">
        <w:rPr>
          <w:rFonts w:asciiTheme="majorHAnsi" w:hAnsiTheme="majorHAnsi"/>
          <w:b/>
          <w:bCs/>
          <w:sz w:val="20"/>
          <w:szCs w:val="20"/>
          <w:highlight w:val="yellow"/>
        </w:rPr>
        <w:t>ikinci bir ilana çıkılması durumunda, 202</w:t>
      </w:r>
      <w:r w:rsidR="001652FF" w:rsidRPr="001652FF">
        <w:rPr>
          <w:rFonts w:asciiTheme="majorHAnsi" w:hAnsiTheme="majorHAnsi"/>
          <w:b/>
          <w:bCs/>
          <w:sz w:val="20"/>
          <w:szCs w:val="20"/>
          <w:highlight w:val="yellow"/>
        </w:rPr>
        <w:t>4</w:t>
      </w:r>
      <w:r w:rsidRPr="001652FF">
        <w:rPr>
          <w:rFonts w:asciiTheme="majorHAnsi" w:hAnsiTheme="majorHAnsi"/>
          <w:b/>
          <w:bCs/>
          <w:sz w:val="20"/>
          <w:szCs w:val="20"/>
          <w:highlight w:val="yellow"/>
        </w:rPr>
        <w:t>-202</w:t>
      </w:r>
      <w:r w:rsidR="001652FF" w:rsidRPr="001652FF">
        <w:rPr>
          <w:rFonts w:asciiTheme="majorHAnsi" w:hAnsiTheme="majorHAnsi"/>
          <w:b/>
          <w:bCs/>
          <w:sz w:val="20"/>
          <w:szCs w:val="20"/>
          <w:highlight w:val="yellow"/>
        </w:rPr>
        <w:t>5</w:t>
      </w:r>
      <w:r w:rsidRPr="001652FF">
        <w:rPr>
          <w:rFonts w:asciiTheme="majorHAnsi" w:hAnsiTheme="majorHAnsi"/>
          <w:b/>
          <w:bCs/>
          <w:sz w:val="20"/>
          <w:szCs w:val="20"/>
          <w:highlight w:val="yellow"/>
        </w:rPr>
        <w:t xml:space="preserve"> döneminde Erasmus+ KA1</w:t>
      </w:r>
      <w:r w:rsidR="00F32EBD" w:rsidRPr="001652FF">
        <w:rPr>
          <w:rFonts w:asciiTheme="majorHAnsi" w:hAnsiTheme="majorHAnsi"/>
          <w:b/>
          <w:bCs/>
          <w:sz w:val="20"/>
          <w:szCs w:val="20"/>
          <w:highlight w:val="yellow"/>
        </w:rPr>
        <w:t>3</w:t>
      </w:r>
      <w:r w:rsidRPr="001652FF">
        <w:rPr>
          <w:rFonts w:asciiTheme="majorHAnsi" w:hAnsiTheme="majorHAnsi"/>
          <w:b/>
          <w:bCs/>
          <w:sz w:val="20"/>
          <w:szCs w:val="20"/>
          <w:highlight w:val="yellow"/>
        </w:rPr>
        <w:t>1 hareketlilik projesinden faydalanmış personelden başvuru yapması halinde 25 (yirmi beş) puan düşülecektir.</w:t>
      </w:r>
    </w:p>
    <w:p w14:paraId="5EFC775C" w14:textId="77777777" w:rsidR="00F03781" w:rsidRPr="001652FF" w:rsidRDefault="00F03781" w:rsidP="00F03781">
      <w:pPr>
        <w:spacing w:line="360" w:lineRule="auto"/>
        <w:jc w:val="both"/>
        <w:rPr>
          <w:rFonts w:asciiTheme="majorHAnsi" w:hAnsiTheme="majorHAnsi"/>
          <w:b/>
          <w:bCs/>
          <w:sz w:val="20"/>
          <w:szCs w:val="20"/>
          <w:highlight w:val="yellow"/>
        </w:rPr>
      </w:pPr>
      <w:r w:rsidRPr="001652FF">
        <w:rPr>
          <w:rFonts w:asciiTheme="majorHAnsi" w:hAnsiTheme="majorHAnsi"/>
          <w:b/>
          <w:bCs/>
          <w:sz w:val="20"/>
          <w:szCs w:val="20"/>
          <w:highlight w:val="yellow"/>
        </w:rPr>
        <w:t>NOT: Erasmus Koordinatörlüğümüzün başvuru aşamasında sisteme müdahale etmesi mümkün değildir! Herhangi bir hata olması durumunda koordinatörlüğümüze e-posta ya da telefon yoluyla ulaşınız. Ulusal Ajans’a sistemsel hatalar koordinatörlüğümüz tarafından bildirilecektir.</w:t>
      </w:r>
    </w:p>
    <w:p w14:paraId="167BE921" w14:textId="77777777" w:rsidR="00F03781" w:rsidRPr="001652FF" w:rsidRDefault="00F03781" w:rsidP="00F03781">
      <w:pPr>
        <w:spacing w:line="360" w:lineRule="auto"/>
        <w:jc w:val="both"/>
        <w:rPr>
          <w:rFonts w:asciiTheme="majorHAnsi" w:hAnsiTheme="majorHAnsi"/>
          <w:b/>
          <w:bCs/>
          <w:sz w:val="20"/>
          <w:szCs w:val="20"/>
          <w:highlight w:val="yellow"/>
        </w:rPr>
      </w:pPr>
      <w:r w:rsidRPr="001652FF">
        <w:rPr>
          <w:rFonts w:asciiTheme="majorHAnsi" w:hAnsiTheme="majorHAnsi"/>
          <w:b/>
          <w:bCs/>
          <w:sz w:val="20"/>
          <w:szCs w:val="20"/>
          <w:highlight w:val="yellow"/>
        </w:rPr>
        <w:t xml:space="preserve">NOT: Koordinatörlüğümüzün başkası adına başvuru ya da </w:t>
      </w:r>
      <w:r w:rsidR="00F32EBD" w:rsidRPr="001652FF">
        <w:rPr>
          <w:rFonts w:asciiTheme="majorHAnsi" w:hAnsiTheme="majorHAnsi"/>
          <w:b/>
          <w:bCs/>
          <w:sz w:val="20"/>
          <w:szCs w:val="20"/>
          <w:highlight w:val="yellow"/>
        </w:rPr>
        <w:t>belge yükleme yapması yasaktır!</w:t>
      </w:r>
    </w:p>
    <w:p w14:paraId="2AAB4F43" w14:textId="77777777" w:rsidR="00F03781" w:rsidRPr="00CD5A22" w:rsidRDefault="00F03781" w:rsidP="00F03781">
      <w:pPr>
        <w:spacing w:line="360" w:lineRule="auto"/>
        <w:jc w:val="center"/>
        <w:rPr>
          <w:rFonts w:asciiTheme="majorHAnsi" w:hAnsiTheme="majorHAnsi"/>
          <w:b/>
          <w:sz w:val="26"/>
          <w:szCs w:val="26"/>
        </w:rPr>
      </w:pPr>
      <w:r>
        <w:rPr>
          <w:rFonts w:asciiTheme="majorHAnsi" w:hAnsiTheme="majorHAnsi"/>
          <w:b/>
          <w:sz w:val="26"/>
          <w:szCs w:val="26"/>
          <w:highlight w:val="yellow"/>
        </w:rPr>
        <w:t>UYARI</w:t>
      </w:r>
    </w:p>
    <w:p w14:paraId="090C80A1" w14:textId="77777777" w:rsidR="00F03781" w:rsidRPr="001652FF" w:rsidRDefault="00F03781" w:rsidP="00F03781">
      <w:pPr>
        <w:pStyle w:val="pf0"/>
        <w:jc w:val="both"/>
        <w:rPr>
          <w:rStyle w:val="Gl"/>
          <w:rFonts w:asciiTheme="majorHAnsi" w:hAnsiTheme="majorHAnsi" w:cs="Arial"/>
          <w:b w:val="0"/>
          <w:bCs w:val="0"/>
          <w:sz w:val="20"/>
          <w:szCs w:val="20"/>
          <w:u w:val="single"/>
        </w:rPr>
      </w:pPr>
      <w:r w:rsidRPr="001652FF">
        <w:rPr>
          <w:rStyle w:val="Gl"/>
          <w:rFonts w:asciiTheme="majorHAnsi" w:hAnsiTheme="majorHAnsi"/>
          <w:sz w:val="20"/>
          <w:szCs w:val="20"/>
          <w:highlight w:val="cyan"/>
          <w:u w:val="single"/>
        </w:rPr>
        <w:t xml:space="preserve">Personel Eğitim Alma ve Ders Verme Hareketliliğine aynı anda başvuru yapılması durumunda personelin </w:t>
      </w:r>
      <w:r w:rsidRPr="001652FF">
        <w:rPr>
          <w:rStyle w:val="cf01"/>
          <w:rFonts w:asciiTheme="majorHAnsi" w:hAnsiTheme="majorHAnsi"/>
          <w:b/>
          <w:bCs/>
          <w:sz w:val="20"/>
          <w:szCs w:val="20"/>
          <w:highlight w:val="cyan"/>
          <w:u w:val="single"/>
        </w:rPr>
        <w:t>tercih edeceği bir başvurusundan</w:t>
      </w:r>
      <w:r w:rsidRPr="001652FF">
        <w:rPr>
          <w:rStyle w:val="cf01"/>
          <w:rFonts w:asciiTheme="majorHAnsi" w:hAnsiTheme="majorHAnsi"/>
          <w:sz w:val="20"/>
          <w:szCs w:val="20"/>
          <w:highlight w:val="cyan"/>
          <w:u w:val="single"/>
        </w:rPr>
        <w:t xml:space="preserve"> </w:t>
      </w:r>
      <w:r w:rsidRPr="001652FF">
        <w:rPr>
          <w:rStyle w:val="Gl"/>
          <w:rFonts w:asciiTheme="majorHAnsi" w:hAnsiTheme="majorHAnsi"/>
          <w:sz w:val="20"/>
          <w:szCs w:val="20"/>
          <w:highlight w:val="cyan"/>
          <w:u w:val="single"/>
        </w:rPr>
        <w:t>25 (yirmi beş) puan düşülecektir!</w:t>
      </w:r>
    </w:p>
    <w:p w14:paraId="3FAF584F" w14:textId="5A9A0CA9" w:rsidR="00F03781" w:rsidRPr="00397D14" w:rsidRDefault="00F03781" w:rsidP="00F03781">
      <w:pPr>
        <w:spacing w:after="0" w:line="360" w:lineRule="auto"/>
        <w:jc w:val="both"/>
        <w:rPr>
          <w:rFonts w:asciiTheme="majorHAnsi" w:hAnsiTheme="majorHAnsi"/>
          <w:bCs/>
          <w:sz w:val="20"/>
          <w:szCs w:val="20"/>
        </w:rPr>
      </w:pPr>
      <w:r w:rsidRPr="00397D14">
        <w:rPr>
          <w:rFonts w:asciiTheme="majorHAnsi" w:hAnsiTheme="majorHAnsi"/>
          <w:sz w:val="20"/>
          <w:szCs w:val="20"/>
        </w:rPr>
        <w:lastRenderedPageBreak/>
        <w:t xml:space="preserve">Ders verme hareketliliği faaliyetinden faydalanmak isteyen akademik personelin taslak </w:t>
      </w:r>
      <w:r w:rsidRPr="00397D14">
        <w:rPr>
          <w:rStyle w:val="Gl"/>
          <w:rFonts w:asciiTheme="majorHAnsi" w:hAnsiTheme="majorHAnsi"/>
          <w:sz w:val="20"/>
          <w:szCs w:val="20"/>
        </w:rPr>
        <w:t>“</w:t>
      </w:r>
      <w:r w:rsidRPr="00397D14">
        <w:rPr>
          <w:rStyle w:val="Gl"/>
          <w:rFonts w:asciiTheme="majorHAnsi" w:hAnsiTheme="majorHAnsi"/>
          <w:sz w:val="20"/>
          <w:szCs w:val="20"/>
          <w:u w:val="single"/>
        </w:rPr>
        <w:t>Öğretim Anlaşması</w:t>
      </w:r>
      <w:r w:rsidRPr="00397D14">
        <w:rPr>
          <w:rStyle w:val="Gl"/>
          <w:rFonts w:asciiTheme="majorHAnsi" w:hAnsiTheme="majorHAnsi"/>
          <w:sz w:val="20"/>
          <w:szCs w:val="20"/>
        </w:rPr>
        <w:t>’’</w:t>
      </w:r>
      <w:r w:rsidRPr="00397D14">
        <w:rPr>
          <w:rFonts w:asciiTheme="majorHAnsi" w:hAnsiTheme="majorHAnsi"/>
          <w:sz w:val="20"/>
          <w:szCs w:val="20"/>
        </w:rPr>
        <w:t xml:space="preserve"> </w:t>
      </w:r>
      <w:r w:rsidRPr="00397D14">
        <w:rPr>
          <w:rStyle w:val="Gl"/>
          <w:rFonts w:asciiTheme="majorHAnsi" w:hAnsiTheme="majorHAnsi"/>
          <w:sz w:val="20"/>
          <w:szCs w:val="20"/>
        </w:rPr>
        <w:t>(</w:t>
      </w:r>
      <w:proofErr w:type="spellStart"/>
      <w:r w:rsidRPr="00397D14">
        <w:rPr>
          <w:rStyle w:val="Gl"/>
          <w:rFonts w:asciiTheme="majorHAnsi" w:hAnsiTheme="majorHAnsi"/>
          <w:sz w:val="20"/>
          <w:szCs w:val="20"/>
        </w:rPr>
        <w:t>Teaching</w:t>
      </w:r>
      <w:proofErr w:type="spellEnd"/>
      <w:r w:rsidRPr="00397D14">
        <w:rPr>
          <w:rStyle w:val="Gl"/>
          <w:rFonts w:asciiTheme="majorHAnsi" w:hAnsiTheme="majorHAnsi"/>
          <w:sz w:val="20"/>
          <w:szCs w:val="20"/>
        </w:rPr>
        <w:t xml:space="preserve"> </w:t>
      </w:r>
      <w:proofErr w:type="spellStart"/>
      <w:r w:rsidRPr="00397D14">
        <w:rPr>
          <w:rStyle w:val="Gl"/>
          <w:rFonts w:asciiTheme="majorHAnsi" w:hAnsiTheme="majorHAnsi"/>
          <w:sz w:val="20"/>
          <w:szCs w:val="20"/>
        </w:rPr>
        <w:t>Agreement</w:t>
      </w:r>
      <w:proofErr w:type="spellEnd"/>
      <w:r w:rsidRPr="00397D14">
        <w:rPr>
          <w:rStyle w:val="Gl"/>
          <w:rFonts w:asciiTheme="majorHAnsi" w:hAnsiTheme="majorHAnsi"/>
          <w:sz w:val="20"/>
          <w:szCs w:val="20"/>
        </w:rPr>
        <w:t xml:space="preserve">) </w:t>
      </w:r>
      <w:hyperlink r:id="rId11" w:history="1">
        <w:r w:rsidRPr="00397D14">
          <w:rPr>
            <w:rStyle w:val="Kpr"/>
            <w:rFonts w:asciiTheme="majorHAnsi" w:hAnsiTheme="majorHAnsi"/>
            <w:sz w:val="20"/>
            <w:szCs w:val="20"/>
          </w:rPr>
          <w:t>https://erasmus.karatekin.edu.tr/tr/ders-verme-hareketliligi-20761-sayfasi.karatekin</w:t>
        </w:r>
      </w:hyperlink>
      <w:r w:rsidRPr="00397D14">
        <w:rPr>
          <w:rStyle w:val="Gl"/>
          <w:rFonts w:asciiTheme="majorHAnsi" w:hAnsiTheme="majorHAnsi"/>
          <w:sz w:val="20"/>
          <w:szCs w:val="20"/>
        </w:rPr>
        <w:t xml:space="preserve"> </w:t>
      </w:r>
      <w:r w:rsidRPr="00397D14">
        <w:rPr>
          <w:rFonts w:asciiTheme="majorHAnsi" w:hAnsiTheme="majorHAnsi"/>
          <w:sz w:val="20"/>
          <w:szCs w:val="20"/>
        </w:rPr>
        <w:t>ile başvuru yapması gerekmektedir. Öğretim Anlaşması (</w:t>
      </w:r>
      <w:proofErr w:type="spellStart"/>
      <w:r w:rsidRPr="00397D14">
        <w:rPr>
          <w:rFonts w:asciiTheme="majorHAnsi" w:hAnsiTheme="majorHAnsi"/>
          <w:sz w:val="20"/>
          <w:szCs w:val="20"/>
        </w:rPr>
        <w:t>Teaching</w:t>
      </w:r>
      <w:proofErr w:type="spellEnd"/>
      <w:r w:rsidRPr="00397D14">
        <w:rPr>
          <w:rFonts w:asciiTheme="majorHAnsi" w:hAnsiTheme="majorHAnsi"/>
          <w:sz w:val="20"/>
          <w:szCs w:val="20"/>
        </w:rPr>
        <w:t xml:space="preserve"> </w:t>
      </w:r>
      <w:proofErr w:type="spellStart"/>
      <w:r w:rsidRPr="00397D14">
        <w:rPr>
          <w:rFonts w:asciiTheme="majorHAnsi" w:hAnsiTheme="majorHAnsi"/>
          <w:sz w:val="20"/>
          <w:szCs w:val="20"/>
        </w:rPr>
        <w:t>Agreement</w:t>
      </w:r>
      <w:proofErr w:type="spellEnd"/>
      <w:r w:rsidRPr="00397D14">
        <w:rPr>
          <w:rFonts w:asciiTheme="majorHAnsi" w:hAnsiTheme="majorHAnsi"/>
          <w:sz w:val="20"/>
          <w:szCs w:val="20"/>
        </w:rPr>
        <w:t>) (Başvuruda taslak program sunulacaktır)</w:t>
      </w:r>
    </w:p>
    <w:p w14:paraId="44DBB4E7" w14:textId="77777777" w:rsidR="00F03781" w:rsidRPr="00397D14" w:rsidRDefault="00F03781" w:rsidP="00F03781">
      <w:pPr>
        <w:pStyle w:val="NormalWeb"/>
        <w:spacing w:before="0" w:beforeAutospacing="0" w:after="0" w:afterAutospacing="0" w:line="360" w:lineRule="auto"/>
        <w:jc w:val="both"/>
        <w:rPr>
          <w:rFonts w:asciiTheme="majorHAnsi" w:hAnsiTheme="majorHAnsi"/>
          <w:sz w:val="20"/>
          <w:szCs w:val="20"/>
        </w:rPr>
      </w:pPr>
      <w:r w:rsidRPr="00397D14">
        <w:rPr>
          <w:rFonts w:asciiTheme="majorHAnsi" w:hAnsiTheme="majorHAnsi"/>
          <w:sz w:val="20"/>
          <w:szCs w:val="20"/>
        </w:rPr>
        <w:t xml:space="preserve">Eğitim Alma hareketliliği faaliyetinden faydalanmak isteyen akademik personelin taslak </w:t>
      </w:r>
      <w:r w:rsidRPr="00397D14">
        <w:rPr>
          <w:rStyle w:val="Gl"/>
          <w:rFonts w:asciiTheme="majorHAnsi" w:hAnsiTheme="majorHAnsi"/>
          <w:sz w:val="20"/>
          <w:szCs w:val="20"/>
        </w:rPr>
        <w:t>“Eğitim Anlaşması’’</w:t>
      </w:r>
      <w:r w:rsidRPr="00397D14">
        <w:rPr>
          <w:rFonts w:asciiTheme="majorHAnsi" w:hAnsiTheme="majorHAnsi"/>
          <w:sz w:val="20"/>
          <w:szCs w:val="20"/>
        </w:rPr>
        <w:t xml:space="preserve"> </w:t>
      </w:r>
      <w:r w:rsidRPr="00397D14">
        <w:rPr>
          <w:rStyle w:val="Gl"/>
          <w:rFonts w:asciiTheme="majorHAnsi" w:hAnsiTheme="majorHAnsi"/>
          <w:sz w:val="20"/>
          <w:szCs w:val="20"/>
        </w:rPr>
        <w:t xml:space="preserve">(Training </w:t>
      </w:r>
      <w:proofErr w:type="spellStart"/>
      <w:r w:rsidRPr="00397D14">
        <w:rPr>
          <w:rStyle w:val="Gl"/>
          <w:rFonts w:asciiTheme="majorHAnsi" w:hAnsiTheme="majorHAnsi"/>
          <w:sz w:val="20"/>
          <w:szCs w:val="20"/>
        </w:rPr>
        <w:t>Agreement</w:t>
      </w:r>
      <w:proofErr w:type="spellEnd"/>
      <w:r w:rsidRPr="00397D14">
        <w:rPr>
          <w:rStyle w:val="Gl"/>
          <w:rFonts w:asciiTheme="majorHAnsi" w:hAnsiTheme="majorHAnsi"/>
          <w:sz w:val="20"/>
          <w:szCs w:val="20"/>
        </w:rPr>
        <w:t xml:space="preserve">) </w:t>
      </w:r>
      <w:hyperlink r:id="rId12" w:history="1">
        <w:r w:rsidRPr="00397D14">
          <w:rPr>
            <w:rStyle w:val="Kpr"/>
            <w:rFonts w:asciiTheme="majorHAnsi" w:hAnsiTheme="majorHAnsi"/>
            <w:sz w:val="20"/>
            <w:szCs w:val="20"/>
          </w:rPr>
          <w:t>https://erasmus.karatekin.edu.tr/tr/egitim-alma-hareketliligi-20762-sayfasi.karatekin</w:t>
        </w:r>
      </w:hyperlink>
      <w:r w:rsidRPr="00397D14">
        <w:rPr>
          <w:rStyle w:val="Gl"/>
          <w:rFonts w:asciiTheme="majorHAnsi" w:hAnsiTheme="majorHAnsi"/>
          <w:sz w:val="20"/>
          <w:szCs w:val="20"/>
        </w:rPr>
        <w:t xml:space="preserve"> </w:t>
      </w:r>
      <w:r w:rsidRPr="00397D14">
        <w:rPr>
          <w:rFonts w:asciiTheme="majorHAnsi" w:hAnsiTheme="majorHAnsi"/>
          <w:sz w:val="20"/>
          <w:szCs w:val="20"/>
        </w:rPr>
        <w:t>ile başvuru yapması gerekmektedir. Eğitim Anlaşması (</w:t>
      </w:r>
      <w:r w:rsidRPr="00397D14">
        <w:rPr>
          <w:rStyle w:val="Gl"/>
          <w:rFonts w:asciiTheme="majorHAnsi" w:hAnsiTheme="majorHAnsi"/>
          <w:sz w:val="20"/>
          <w:szCs w:val="20"/>
        </w:rPr>
        <w:t xml:space="preserve">Training </w:t>
      </w:r>
      <w:proofErr w:type="spellStart"/>
      <w:r w:rsidRPr="00397D14">
        <w:rPr>
          <w:rStyle w:val="Gl"/>
          <w:rFonts w:asciiTheme="majorHAnsi" w:hAnsiTheme="majorHAnsi"/>
          <w:sz w:val="20"/>
          <w:szCs w:val="20"/>
        </w:rPr>
        <w:t>Agreement</w:t>
      </w:r>
      <w:proofErr w:type="spellEnd"/>
      <w:r w:rsidRPr="00397D14">
        <w:rPr>
          <w:rFonts w:asciiTheme="majorHAnsi" w:hAnsiTheme="majorHAnsi"/>
          <w:sz w:val="20"/>
          <w:szCs w:val="20"/>
        </w:rPr>
        <w:t>)  (Başvuruda taslak program sunulacaktır)</w:t>
      </w:r>
    </w:p>
    <w:p w14:paraId="3BB7D277" w14:textId="6C8C5284" w:rsidR="00F03781" w:rsidRPr="00397D14" w:rsidRDefault="00F03781" w:rsidP="00F03781">
      <w:pPr>
        <w:pStyle w:val="NormalWeb"/>
        <w:spacing w:before="0" w:beforeAutospacing="0" w:after="0" w:afterAutospacing="0" w:line="360" w:lineRule="auto"/>
        <w:jc w:val="both"/>
        <w:rPr>
          <w:rFonts w:asciiTheme="majorHAnsi" w:hAnsiTheme="majorHAnsi"/>
          <w:sz w:val="20"/>
          <w:szCs w:val="20"/>
        </w:rPr>
      </w:pPr>
      <w:r w:rsidRPr="00397D14">
        <w:rPr>
          <w:rFonts w:asciiTheme="majorHAnsi" w:hAnsiTheme="majorHAnsi"/>
          <w:b/>
          <w:sz w:val="20"/>
          <w:szCs w:val="20"/>
          <w:highlight w:val="yellow"/>
        </w:rPr>
        <w:t>Not:</w:t>
      </w:r>
      <w:r w:rsidRPr="00397D14">
        <w:rPr>
          <w:rFonts w:asciiTheme="majorHAnsi" w:hAnsiTheme="majorHAnsi"/>
          <w:sz w:val="20"/>
          <w:szCs w:val="20"/>
          <w:highlight w:val="yellow"/>
        </w:rPr>
        <w:t xml:space="preserve"> </w:t>
      </w:r>
      <w:r w:rsidR="00397D14" w:rsidRPr="00397D14">
        <w:rPr>
          <w:rFonts w:asciiTheme="majorHAnsi" w:hAnsiTheme="majorHAnsi"/>
          <w:sz w:val="20"/>
          <w:szCs w:val="20"/>
          <w:highlight w:val="yellow"/>
        </w:rPr>
        <w:t>ASIL ve YEDEK s</w:t>
      </w:r>
      <w:r w:rsidRPr="00397D14">
        <w:rPr>
          <w:rFonts w:asciiTheme="majorHAnsi" w:hAnsiTheme="majorHAnsi"/>
          <w:sz w:val="20"/>
          <w:szCs w:val="20"/>
          <w:highlight w:val="yellow"/>
        </w:rPr>
        <w:t>ıralama başvuru sahiplerinin puan üstünlüklerine göre olacaktır.</w:t>
      </w:r>
    </w:p>
    <w:p w14:paraId="65993C71" w14:textId="77777777" w:rsidR="0085501C" w:rsidRPr="0085501C" w:rsidRDefault="0085501C" w:rsidP="0085501C">
      <w:pPr>
        <w:pStyle w:val="NormalWeb"/>
        <w:shd w:val="clear" w:color="auto" w:fill="FFFFFF"/>
        <w:spacing w:before="0" w:beforeAutospacing="0" w:after="240" w:afterAutospacing="0" w:line="343" w:lineRule="atLeast"/>
        <w:rPr>
          <w:rFonts w:asciiTheme="majorHAnsi" w:hAnsiTheme="majorHAnsi"/>
        </w:rPr>
      </w:pPr>
      <w:r w:rsidRPr="0085501C">
        <w:rPr>
          <w:rStyle w:val="Gl"/>
          <w:rFonts w:asciiTheme="majorHAnsi" w:hAnsiTheme="majorHAnsi"/>
        </w:rPr>
        <w:t>İtiraz Süreci</w:t>
      </w:r>
    </w:p>
    <w:p w14:paraId="5023A810" w14:textId="2FBFCD86" w:rsidR="002F7D48" w:rsidRDefault="002F7D48" w:rsidP="002F7D48">
      <w:pPr>
        <w:pStyle w:val="NormalWeb"/>
        <w:shd w:val="clear" w:color="auto" w:fill="FFFFFF"/>
        <w:spacing w:before="0" w:beforeAutospacing="0" w:after="240" w:afterAutospacing="0" w:line="343" w:lineRule="atLeast"/>
        <w:jc w:val="both"/>
        <w:rPr>
          <w:rFonts w:asciiTheme="majorHAnsi" w:hAnsiTheme="majorHAnsi"/>
          <w:sz w:val="20"/>
          <w:szCs w:val="20"/>
        </w:rPr>
      </w:pPr>
      <w:r>
        <w:rPr>
          <w:rFonts w:asciiTheme="majorHAnsi" w:hAnsiTheme="majorHAnsi"/>
          <w:sz w:val="20"/>
          <w:szCs w:val="20"/>
        </w:rPr>
        <w:t>P</w:t>
      </w:r>
      <w:r w:rsidRPr="002F7D48">
        <w:rPr>
          <w:rFonts w:asciiTheme="majorHAnsi" w:hAnsiTheme="majorHAnsi"/>
          <w:sz w:val="20"/>
          <w:szCs w:val="20"/>
        </w:rPr>
        <w:t xml:space="preserve">ersonel hareketliliği başvuruları değerlendirmeleri, ilanlar sona erdikten sonra 10 (on) iş günü içerisinde açıklanır. Öğrenci ve personel sonuçlarına itirazlar; sonuçlar açıklandıktan 3 (üç) iş günü içerisinde yapılmalıdır. </w:t>
      </w:r>
    </w:p>
    <w:p w14:paraId="53A205F2" w14:textId="49ED6186" w:rsidR="001444C6" w:rsidRPr="002F7D48" w:rsidRDefault="001444C6" w:rsidP="002F7D48">
      <w:pPr>
        <w:pStyle w:val="NormalWeb"/>
        <w:shd w:val="clear" w:color="auto" w:fill="FFFFFF"/>
        <w:spacing w:before="0" w:beforeAutospacing="0" w:after="240" w:afterAutospacing="0" w:line="343" w:lineRule="atLeast"/>
        <w:jc w:val="both"/>
        <w:rPr>
          <w:rFonts w:asciiTheme="majorHAnsi" w:hAnsiTheme="majorHAnsi"/>
          <w:sz w:val="20"/>
          <w:szCs w:val="20"/>
        </w:rPr>
      </w:pPr>
      <w:r w:rsidRPr="001444C6">
        <w:rPr>
          <w:rFonts w:asciiTheme="majorHAnsi" w:hAnsiTheme="majorHAnsi"/>
          <w:sz w:val="20"/>
          <w:szCs w:val="20"/>
        </w:rPr>
        <w:t>Personel itirazları e-posta ile Erasmus Kurum Koordinatörlüğüne değil, https://cakumer.karatekin.edu.tr/ üzerinden Genel Sekreterlik makamına yazılı olarak yapılır. Genel Sekreterlik makamı itiraz dilekçesini Çankırı Karatekin Üniversitesi Erasmus+ Komisyonuna iletir. Çankırı Karatekin Üniversitesi Erasmus+ Komisyonu, itirazları 10(on) iş günü içerisinde değerlendirir ve nihai sonuçlar Erasmus Kurum Koordinatörlüğünün web sayfasında açıklanır. Kesin liste açıklanıncaya kadar kazanılmış hak gibi bir durum söz konusu değildir.</w:t>
      </w:r>
    </w:p>
    <w:p w14:paraId="0C359607" w14:textId="20A4DFE3" w:rsidR="0085501C" w:rsidRPr="00E72AD0" w:rsidRDefault="0085501C" w:rsidP="0085501C">
      <w:pPr>
        <w:pStyle w:val="NormalWeb"/>
        <w:shd w:val="clear" w:color="auto" w:fill="FFFFFF"/>
        <w:spacing w:before="0" w:beforeAutospacing="0" w:after="240" w:afterAutospacing="0" w:line="343" w:lineRule="atLeast"/>
        <w:jc w:val="both"/>
        <w:rPr>
          <w:rFonts w:asciiTheme="majorHAnsi" w:hAnsiTheme="majorHAnsi"/>
          <w:sz w:val="20"/>
          <w:szCs w:val="20"/>
        </w:rPr>
      </w:pPr>
      <w:r w:rsidRPr="00E72AD0">
        <w:rPr>
          <w:rFonts w:asciiTheme="majorHAnsi" w:hAnsiTheme="majorHAnsi"/>
          <w:sz w:val="20"/>
          <w:szCs w:val="20"/>
        </w:rPr>
        <w:t xml:space="preserve">Bu tarihlerde yapılacak olarak itirazlar nedeniyle </w:t>
      </w:r>
      <w:r w:rsidR="001444C6" w:rsidRPr="00E72AD0">
        <w:rPr>
          <w:rFonts w:asciiTheme="majorHAnsi" w:hAnsiTheme="majorHAnsi"/>
          <w:sz w:val="20"/>
          <w:szCs w:val="20"/>
        </w:rPr>
        <w:t>ASIL</w:t>
      </w:r>
      <w:r w:rsidRPr="00E72AD0">
        <w:rPr>
          <w:rFonts w:asciiTheme="majorHAnsi" w:hAnsiTheme="majorHAnsi"/>
          <w:sz w:val="20"/>
          <w:szCs w:val="20"/>
        </w:rPr>
        <w:t xml:space="preserve"> ve </w:t>
      </w:r>
      <w:r w:rsidR="001444C6" w:rsidRPr="00E72AD0">
        <w:rPr>
          <w:rFonts w:asciiTheme="majorHAnsi" w:hAnsiTheme="majorHAnsi"/>
          <w:sz w:val="20"/>
          <w:szCs w:val="20"/>
        </w:rPr>
        <w:t>YEDEK</w:t>
      </w:r>
      <w:r w:rsidRPr="00E72AD0">
        <w:rPr>
          <w:rFonts w:asciiTheme="majorHAnsi" w:hAnsiTheme="majorHAnsi"/>
          <w:sz w:val="20"/>
          <w:szCs w:val="20"/>
        </w:rPr>
        <w:t xml:space="preserve"> durumunda değişiklikler olabilir. Bu nedenle süreci ve başvurunuzun durumunu dikkatle takip etmenizi rica ediyoruz.</w:t>
      </w:r>
    </w:p>
    <w:p w14:paraId="7EC94908" w14:textId="77777777" w:rsidR="0085501C" w:rsidRPr="00E72AD0" w:rsidRDefault="0085501C" w:rsidP="0085501C">
      <w:pPr>
        <w:pStyle w:val="NormalWeb"/>
        <w:shd w:val="clear" w:color="auto" w:fill="FFFFFF"/>
        <w:spacing w:before="0" w:beforeAutospacing="0" w:after="240" w:afterAutospacing="0" w:line="343" w:lineRule="atLeast"/>
        <w:jc w:val="both"/>
        <w:rPr>
          <w:rFonts w:asciiTheme="majorHAnsi" w:hAnsiTheme="majorHAnsi"/>
          <w:sz w:val="20"/>
          <w:szCs w:val="20"/>
        </w:rPr>
      </w:pPr>
      <w:r w:rsidRPr="00E72AD0">
        <w:rPr>
          <w:rFonts w:asciiTheme="majorHAnsi" w:hAnsiTheme="majorHAnsi"/>
          <w:sz w:val="20"/>
          <w:szCs w:val="20"/>
        </w:rPr>
        <w:t>Bu tarihten sonra yapılacak itirazlar dikkate alınmayacak ve listemiz son ve geçerli halini alacaktır. </w:t>
      </w:r>
    </w:p>
    <w:p w14:paraId="0B03A47B" w14:textId="77777777" w:rsidR="0085501C" w:rsidRPr="00E72AD0" w:rsidRDefault="0085501C" w:rsidP="0085501C">
      <w:pPr>
        <w:pStyle w:val="NormalWeb"/>
        <w:shd w:val="clear" w:color="auto" w:fill="FFFFFF"/>
        <w:spacing w:before="0" w:beforeAutospacing="0" w:after="240" w:afterAutospacing="0" w:line="343" w:lineRule="atLeast"/>
        <w:jc w:val="both"/>
        <w:rPr>
          <w:rFonts w:asciiTheme="majorHAnsi" w:hAnsiTheme="majorHAnsi"/>
          <w:sz w:val="20"/>
          <w:szCs w:val="20"/>
        </w:rPr>
      </w:pPr>
      <w:r w:rsidRPr="00E72AD0">
        <w:rPr>
          <w:rFonts w:asciiTheme="majorHAnsi" w:hAnsiTheme="majorHAnsi"/>
          <w:sz w:val="20"/>
          <w:szCs w:val="20"/>
        </w:rPr>
        <w:t>Zamanında itiraz edilmemiş ve sehven oluşmuş yanlış veya eksik puanlamadan bu tarih itibari ile ofisimiz sorumluluk kabul etmeyecektir.</w:t>
      </w:r>
    </w:p>
    <w:p w14:paraId="7CD18B20" w14:textId="77777777" w:rsidR="0085501C" w:rsidRDefault="0085501C" w:rsidP="00F03781">
      <w:pPr>
        <w:pStyle w:val="NormalWeb"/>
        <w:spacing w:before="0" w:beforeAutospacing="0" w:after="0" w:afterAutospacing="0" w:line="360" w:lineRule="auto"/>
        <w:jc w:val="both"/>
        <w:rPr>
          <w:rFonts w:asciiTheme="majorHAnsi" w:hAnsiTheme="majorHAnsi"/>
        </w:rPr>
      </w:pPr>
    </w:p>
    <w:p w14:paraId="00C500EB" w14:textId="77777777" w:rsidR="004366DC" w:rsidRDefault="004366DC" w:rsidP="00F03781">
      <w:pPr>
        <w:pStyle w:val="NormalWeb"/>
        <w:spacing w:before="0" w:beforeAutospacing="0" w:after="0" w:afterAutospacing="0" w:line="360" w:lineRule="auto"/>
        <w:jc w:val="both"/>
        <w:rPr>
          <w:rFonts w:asciiTheme="majorHAnsi" w:hAnsiTheme="majorHAnsi"/>
        </w:rPr>
      </w:pPr>
    </w:p>
    <w:p w14:paraId="21D39178" w14:textId="77777777" w:rsidR="004366DC" w:rsidRDefault="004366DC" w:rsidP="00F03781">
      <w:pPr>
        <w:pStyle w:val="NormalWeb"/>
        <w:spacing w:before="0" w:beforeAutospacing="0" w:after="0" w:afterAutospacing="0" w:line="360" w:lineRule="auto"/>
        <w:jc w:val="both"/>
        <w:rPr>
          <w:rFonts w:asciiTheme="majorHAnsi" w:hAnsiTheme="majorHAnsi"/>
        </w:rPr>
      </w:pPr>
    </w:p>
    <w:p w14:paraId="73771EDA" w14:textId="77777777" w:rsidR="004366DC" w:rsidRDefault="004366DC" w:rsidP="00F03781">
      <w:pPr>
        <w:pStyle w:val="NormalWeb"/>
        <w:spacing w:before="0" w:beforeAutospacing="0" w:after="0" w:afterAutospacing="0" w:line="360" w:lineRule="auto"/>
        <w:jc w:val="both"/>
        <w:rPr>
          <w:rFonts w:asciiTheme="majorHAnsi" w:hAnsiTheme="majorHAnsi"/>
        </w:rPr>
      </w:pPr>
    </w:p>
    <w:p w14:paraId="61B9DD0E" w14:textId="506E532E" w:rsidR="00E9068F" w:rsidRDefault="00E9068F" w:rsidP="00D00FDC">
      <w:pPr>
        <w:pStyle w:val="NormalWeb"/>
        <w:spacing w:before="0" w:beforeAutospacing="0" w:after="0" w:afterAutospacing="0" w:line="360" w:lineRule="auto"/>
        <w:jc w:val="center"/>
        <w:rPr>
          <w:rStyle w:val="Gl"/>
          <w:rFonts w:asciiTheme="majorHAnsi" w:hAnsiTheme="majorHAnsi"/>
          <w:sz w:val="20"/>
          <w:szCs w:val="20"/>
        </w:rPr>
      </w:pPr>
      <w:r w:rsidRPr="00133FF9">
        <w:rPr>
          <w:rStyle w:val="Gl"/>
          <w:rFonts w:asciiTheme="majorHAnsi" w:hAnsiTheme="majorHAnsi"/>
          <w:sz w:val="20"/>
          <w:szCs w:val="20"/>
        </w:rPr>
        <w:t>KONTENJANLAR</w:t>
      </w:r>
    </w:p>
    <w:p w14:paraId="6527A246" w14:textId="68325040" w:rsidR="00D00FDC" w:rsidRPr="008E43D8" w:rsidRDefault="00441CE2" w:rsidP="00EF6CC8">
      <w:pPr>
        <w:pStyle w:val="NormalWeb"/>
        <w:spacing w:before="0" w:beforeAutospacing="0" w:after="0" w:afterAutospacing="0" w:line="360" w:lineRule="auto"/>
        <w:jc w:val="both"/>
        <w:rPr>
          <w:rStyle w:val="Gl"/>
          <w:rFonts w:asciiTheme="majorHAnsi" w:hAnsiTheme="majorHAnsi"/>
          <w:color w:val="FF0000"/>
          <w:sz w:val="20"/>
          <w:szCs w:val="20"/>
        </w:rPr>
      </w:pPr>
      <w:r w:rsidRPr="00C82943">
        <w:rPr>
          <w:rFonts w:asciiTheme="majorHAnsi" w:hAnsiTheme="majorHAnsi"/>
          <w:b/>
          <w:sz w:val="20"/>
          <w:szCs w:val="20"/>
          <w:highlight w:val="yellow"/>
        </w:rPr>
        <w:t>202</w:t>
      </w:r>
      <w:r w:rsidR="00EF6CC8" w:rsidRPr="00C82943">
        <w:rPr>
          <w:rFonts w:asciiTheme="majorHAnsi" w:hAnsiTheme="majorHAnsi"/>
          <w:b/>
          <w:sz w:val="20"/>
          <w:szCs w:val="20"/>
          <w:highlight w:val="yellow"/>
        </w:rPr>
        <w:t>4</w:t>
      </w:r>
      <w:r w:rsidRPr="00C82943">
        <w:rPr>
          <w:rFonts w:asciiTheme="majorHAnsi" w:hAnsiTheme="majorHAnsi"/>
          <w:b/>
          <w:sz w:val="20"/>
          <w:szCs w:val="20"/>
          <w:highlight w:val="yellow"/>
        </w:rPr>
        <w:t>-202</w:t>
      </w:r>
      <w:r w:rsidR="00EF6CC8" w:rsidRPr="00C82943">
        <w:rPr>
          <w:rFonts w:asciiTheme="majorHAnsi" w:hAnsiTheme="majorHAnsi"/>
          <w:b/>
          <w:sz w:val="20"/>
          <w:szCs w:val="20"/>
          <w:highlight w:val="yellow"/>
        </w:rPr>
        <w:t>5</w:t>
      </w:r>
      <w:r w:rsidRPr="00C82943">
        <w:rPr>
          <w:rFonts w:asciiTheme="majorHAnsi" w:hAnsiTheme="majorHAnsi"/>
          <w:b/>
          <w:sz w:val="20"/>
          <w:szCs w:val="20"/>
          <w:highlight w:val="yellow"/>
        </w:rPr>
        <w:t xml:space="preserve"> Akademik Yılı Erasmus+ KA131 Ders Verme Hareketliliği için kontenjan</w:t>
      </w:r>
      <w:r w:rsidR="00EF6CC8" w:rsidRPr="00C82943">
        <w:rPr>
          <w:rFonts w:asciiTheme="majorHAnsi" w:hAnsiTheme="majorHAnsi"/>
          <w:b/>
          <w:sz w:val="20"/>
          <w:szCs w:val="20"/>
          <w:highlight w:val="yellow"/>
        </w:rPr>
        <w:t xml:space="preserve"> </w:t>
      </w:r>
      <w:r w:rsidR="0015525F">
        <w:rPr>
          <w:rFonts w:asciiTheme="majorHAnsi" w:hAnsiTheme="majorHAnsi"/>
          <w:b/>
          <w:color w:val="FF0000"/>
          <w:sz w:val="20"/>
          <w:szCs w:val="20"/>
          <w:highlight w:val="yellow"/>
        </w:rPr>
        <w:t>20</w:t>
      </w:r>
      <w:r w:rsidR="00EF6CC8" w:rsidRPr="008E43D8">
        <w:rPr>
          <w:rFonts w:asciiTheme="majorHAnsi" w:hAnsiTheme="majorHAnsi"/>
          <w:b/>
          <w:color w:val="FF0000"/>
          <w:sz w:val="20"/>
          <w:szCs w:val="20"/>
          <w:highlight w:val="yellow"/>
        </w:rPr>
        <w:t xml:space="preserve"> </w:t>
      </w:r>
      <w:r w:rsidR="00EF6CC8" w:rsidRPr="00C82943">
        <w:rPr>
          <w:rFonts w:asciiTheme="majorHAnsi" w:hAnsiTheme="majorHAnsi"/>
          <w:b/>
          <w:sz w:val="20"/>
          <w:szCs w:val="20"/>
          <w:highlight w:val="yellow"/>
        </w:rPr>
        <w:t xml:space="preserve">ve 2024-2025 Akademik Yılı Erasmus+ KA131 Eğitim Alma Hareketliliği için kontenjan </w:t>
      </w:r>
      <w:r w:rsidR="008E43D8" w:rsidRPr="00284964">
        <w:rPr>
          <w:rFonts w:asciiTheme="majorHAnsi" w:hAnsiTheme="majorHAnsi"/>
          <w:b/>
          <w:color w:val="FF0000"/>
          <w:sz w:val="20"/>
          <w:szCs w:val="20"/>
          <w:highlight w:val="yellow"/>
        </w:rPr>
        <w:t>15</w:t>
      </w:r>
    </w:p>
    <w:p w14:paraId="326241EC" w14:textId="77777777" w:rsidR="00E9068F" w:rsidRPr="00C66E66" w:rsidRDefault="00E9068F" w:rsidP="00F03781">
      <w:pPr>
        <w:pStyle w:val="NormalWeb"/>
        <w:spacing w:before="0" w:beforeAutospacing="0" w:after="0" w:afterAutospacing="0" w:line="360" w:lineRule="auto"/>
        <w:jc w:val="both"/>
        <w:rPr>
          <w:rFonts w:asciiTheme="majorHAnsi" w:hAnsiTheme="majorHAnsi"/>
        </w:rPr>
      </w:pPr>
    </w:p>
    <w:p w14:paraId="7E87BA6C" w14:textId="77777777" w:rsidR="00F03781" w:rsidRPr="00D00FDC" w:rsidRDefault="00F03781" w:rsidP="00F03781">
      <w:pPr>
        <w:jc w:val="center"/>
        <w:rPr>
          <w:rFonts w:asciiTheme="majorHAnsi" w:hAnsiTheme="majorHAnsi"/>
          <w:b/>
          <w:sz w:val="20"/>
          <w:szCs w:val="20"/>
        </w:rPr>
      </w:pPr>
      <w:r w:rsidRPr="00D00FDC">
        <w:rPr>
          <w:rFonts w:asciiTheme="majorHAnsi" w:hAnsiTheme="majorHAnsi"/>
          <w:b/>
          <w:sz w:val="20"/>
          <w:szCs w:val="20"/>
        </w:rPr>
        <w:t>DEĞERLENDİRME ÖLÇÜTLERİ</w:t>
      </w:r>
    </w:p>
    <w:p w14:paraId="19199F87" w14:textId="225366C8" w:rsidR="00F03781" w:rsidRPr="00C82943" w:rsidRDefault="00F03781" w:rsidP="00F03781">
      <w:pPr>
        <w:jc w:val="both"/>
        <w:rPr>
          <w:rFonts w:asciiTheme="majorHAnsi" w:hAnsiTheme="majorHAnsi"/>
          <w:sz w:val="20"/>
          <w:szCs w:val="20"/>
        </w:rPr>
      </w:pPr>
      <w:r w:rsidRPr="00D00FDC">
        <w:rPr>
          <w:rFonts w:asciiTheme="majorHAnsi" w:hAnsiTheme="majorHAnsi"/>
          <w:sz w:val="20"/>
          <w:szCs w:val="20"/>
        </w:rPr>
        <w:t>Değerlendirme Ölçütleri T.C. Dışişleri Bakanlığı Avrupa Birliği Başkanlığı Avrupa Birliği Eğitim ve Gençlik Programları Merkezi Başkanlığının (Türkiye Ulusal Ajansı) yayınlamış olduğu Erasmus+ Yükseköğretim Kurumları için El Kitabı, Çankırı Karatekin Üniversitesi Uluslararası İlişkiler Ofisi Yönergesi ile Erasmus Programı Yönergesi çerçevesinde koordinatörlüğümüz tarafından aşağıdaki şekilde belirlenmiştir.</w:t>
      </w:r>
    </w:p>
    <w:p w14:paraId="0709C395" w14:textId="6203B305" w:rsidR="00F03781" w:rsidRPr="00C82943" w:rsidRDefault="00F03781" w:rsidP="00F03781">
      <w:pPr>
        <w:jc w:val="center"/>
        <w:rPr>
          <w:rFonts w:asciiTheme="majorHAnsi" w:hAnsiTheme="majorHAnsi"/>
          <w:b/>
          <w:sz w:val="20"/>
          <w:szCs w:val="20"/>
        </w:rPr>
      </w:pPr>
      <w:r w:rsidRPr="00C82943">
        <w:rPr>
          <w:rFonts w:asciiTheme="majorHAnsi" w:hAnsiTheme="majorHAnsi"/>
          <w:b/>
          <w:sz w:val="20"/>
          <w:szCs w:val="20"/>
        </w:rPr>
        <w:t>202</w:t>
      </w:r>
      <w:r w:rsidR="00C82943" w:rsidRPr="00C82943">
        <w:rPr>
          <w:rFonts w:asciiTheme="majorHAnsi" w:hAnsiTheme="majorHAnsi"/>
          <w:b/>
          <w:sz w:val="20"/>
          <w:szCs w:val="20"/>
        </w:rPr>
        <w:t>4</w:t>
      </w:r>
      <w:r w:rsidRPr="00C82943">
        <w:rPr>
          <w:rFonts w:asciiTheme="majorHAnsi" w:hAnsiTheme="majorHAnsi"/>
          <w:b/>
          <w:sz w:val="20"/>
          <w:szCs w:val="20"/>
        </w:rPr>
        <w:t>-202</w:t>
      </w:r>
      <w:r w:rsidR="00C82943" w:rsidRPr="00C82943">
        <w:rPr>
          <w:rFonts w:asciiTheme="majorHAnsi" w:hAnsiTheme="majorHAnsi"/>
          <w:b/>
          <w:sz w:val="20"/>
          <w:szCs w:val="20"/>
        </w:rPr>
        <w:t>5</w:t>
      </w:r>
      <w:r w:rsidRPr="00C82943">
        <w:rPr>
          <w:rFonts w:asciiTheme="majorHAnsi" w:hAnsiTheme="majorHAnsi"/>
          <w:b/>
          <w:sz w:val="20"/>
          <w:szCs w:val="20"/>
        </w:rPr>
        <w:t xml:space="preserve"> </w:t>
      </w:r>
      <w:r w:rsidR="00441CE2" w:rsidRPr="00C82943">
        <w:rPr>
          <w:rFonts w:asciiTheme="majorHAnsi" w:hAnsiTheme="majorHAnsi"/>
          <w:b/>
          <w:sz w:val="20"/>
          <w:szCs w:val="20"/>
        </w:rPr>
        <w:t>Akademik</w:t>
      </w:r>
      <w:r w:rsidRPr="00C82943">
        <w:rPr>
          <w:rFonts w:asciiTheme="majorHAnsi" w:hAnsiTheme="majorHAnsi"/>
          <w:b/>
          <w:sz w:val="20"/>
          <w:szCs w:val="20"/>
        </w:rPr>
        <w:t xml:space="preserve"> Yılı Erasmus+ KA1</w:t>
      </w:r>
      <w:r w:rsidR="003D15F5" w:rsidRPr="00C82943">
        <w:rPr>
          <w:rFonts w:asciiTheme="majorHAnsi" w:hAnsiTheme="majorHAnsi"/>
          <w:b/>
          <w:sz w:val="20"/>
          <w:szCs w:val="20"/>
        </w:rPr>
        <w:t>3</w:t>
      </w:r>
      <w:r w:rsidRPr="00C82943">
        <w:rPr>
          <w:rFonts w:asciiTheme="majorHAnsi" w:hAnsiTheme="majorHAnsi"/>
          <w:b/>
          <w:sz w:val="20"/>
          <w:szCs w:val="20"/>
        </w:rPr>
        <w:t>1 Ders Verme Hareketliliği için Değerlendirme Ölçütleri</w:t>
      </w:r>
    </w:p>
    <w:p w14:paraId="1CA0CDD3" w14:textId="77777777" w:rsidR="00F03781" w:rsidRPr="00C82943" w:rsidRDefault="00F03781" w:rsidP="00F03781">
      <w:pPr>
        <w:pStyle w:val="NormalWeb"/>
        <w:spacing w:before="0" w:beforeAutospacing="0" w:after="0" w:afterAutospacing="0" w:line="360" w:lineRule="auto"/>
        <w:jc w:val="both"/>
        <w:rPr>
          <w:rFonts w:asciiTheme="majorHAnsi" w:hAnsiTheme="majorHAnsi"/>
          <w:sz w:val="20"/>
          <w:szCs w:val="20"/>
        </w:rPr>
      </w:pPr>
      <w:r w:rsidRPr="00C82943">
        <w:rPr>
          <w:rFonts w:asciiTheme="majorHAnsi" w:hAnsiTheme="majorHAnsi"/>
          <w:sz w:val="20"/>
          <w:szCs w:val="20"/>
        </w:rPr>
        <w:t>Erasmus ders verme hareketliliğinden faydalanmak üzere yapılan tüm başvurular ön değerlendirmeye tabi tutulacaktır (Yukarıda belirtilen şartlar geçerlidir).</w:t>
      </w:r>
    </w:p>
    <w:p w14:paraId="6004CEF3" w14:textId="77777777" w:rsidR="00F03781" w:rsidRPr="00C82943" w:rsidRDefault="00F03781" w:rsidP="00F03781">
      <w:pPr>
        <w:pStyle w:val="NormalWeb"/>
        <w:spacing w:before="0" w:beforeAutospacing="0" w:after="0" w:afterAutospacing="0" w:line="360" w:lineRule="auto"/>
        <w:jc w:val="both"/>
        <w:rPr>
          <w:rStyle w:val="Gl"/>
          <w:rFonts w:asciiTheme="majorHAnsi" w:hAnsiTheme="majorHAnsi"/>
          <w:b w:val="0"/>
          <w:bCs w:val="0"/>
          <w:sz w:val="20"/>
          <w:szCs w:val="20"/>
        </w:rPr>
      </w:pPr>
      <w:r w:rsidRPr="00C82943">
        <w:rPr>
          <w:rFonts w:asciiTheme="majorHAnsi" w:hAnsiTheme="majorHAnsi"/>
          <w:sz w:val="20"/>
          <w:szCs w:val="20"/>
        </w:rPr>
        <w:t>Komisyon tarafından yapılan değerlendirmelerde hareketliliğin bilimsel açıdan uygunluğu çerçeve olarak değerlendirilmekle birlikte, uzmanlık gerektiren detaylı bir akademik/bilimsel değerlendirme yapılamamaktadır. Komisyon, hareketlilik için yapılan tüm başvuruları, bir bütün olarak ele alarak, Ulusal Ajans’ın ve üniversitemizin uluslararasılaşma stratejisi, ülkemizin ve üniversitemizin uluslararası kimliğine ve gelişimine potansiyel katkısı, eğitim/öğretim anlaşmalarının uygulanabilirliği öngörüsü gibi farklı kriterleri göz önüne alarak değerlendirmektedir.</w:t>
      </w:r>
    </w:p>
    <w:p w14:paraId="4ED6C5DC" w14:textId="47EDC6E5" w:rsidR="00D442C8" w:rsidRDefault="00F03781" w:rsidP="00F03781">
      <w:pPr>
        <w:spacing w:after="0" w:line="360" w:lineRule="auto"/>
        <w:jc w:val="both"/>
        <w:rPr>
          <w:rStyle w:val="Gl"/>
          <w:rFonts w:asciiTheme="majorHAnsi" w:hAnsiTheme="majorHAnsi"/>
          <w:b w:val="0"/>
          <w:sz w:val="20"/>
          <w:szCs w:val="20"/>
        </w:rPr>
      </w:pPr>
      <w:r w:rsidRPr="00C82943">
        <w:rPr>
          <w:rStyle w:val="Gl"/>
          <w:rFonts w:asciiTheme="majorHAnsi" w:hAnsiTheme="majorHAnsi"/>
          <w:b w:val="0"/>
          <w:sz w:val="20"/>
          <w:szCs w:val="20"/>
        </w:rPr>
        <w:t>Erasmus+ Ders Verme Hareketliliği değerlendirme aşamasında aşağıdaki kriterlere öncelik verilecektir. Başvuran adaylara puan verilecek</w:t>
      </w:r>
      <w:r w:rsidR="00792931">
        <w:rPr>
          <w:rStyle w:val="Gl"/>
          <w:rFonts w:asciiTheme="majorHAnsi" w:hAnsiTheme="majorHAnsi"/>
          <w:b w:val="0"/>
          <w:sz w:val="20"/>
          <w:szCs w:val="20"/>
        </w:rPr>
        <w:t xml:space="preserve">, </w:t>
      </w:r>
      <w:r w:rsidR="00BC4C81">
        <w:rPr>
          <w:rStyle w:val="Gl"/>
          <w:rFonts w:asciiTheme="majorHAnsi" w:hAnsiTheme="majorHAnsi"/>
          <w:b w:val="0"/>
          <w:sz w:val="20"/>
          <w:szCs w:val="20"/>
        </w:rPr>
        <w:t xml:space="preserve">ASIL ve YEDEK liste puan üstünlüğüne göre </w:t>
      </w:r>
      <w:r w:rsidR="00792931">
        <w:rPr>
          <w:rStyle w:val="Gl"/>
          <w:rFonts w:asciiTheme="majorHAnsi" w:hAnsiTheme="majorHAnsi"/>
          <w:b w:val="0"/>
          <w:sz w:val="20"/>
          <w:szCs w:val="20"/>
        </w:rPr>
        <w:t>yapılacaktır</w:t>
      </w:r>
      <w:r w:rsidR="00540197">
        <w:rPr>
          <w:rStyle w:val="Gl"/>
          <w:rFonts w:asciiTheme="majorHAnsi" w:hAnsiTheme="majorHAnsi"/>
          <w:b w:val="0"/>
          <w:sz w:val="20"/>
          <w:szCs w:val="20"/>
        </w:rPr>
        <w:t>.</w:t>
      </w:r>
    </w:p>
    <w:p w14:paraId="14F1D6FE" w14:textId="77777777" w:rsidR="00670733" w:rsidRPr="00C82943" w:rsidRDefault="00670733" w:rsidP="00F03781">
      <w:pPr>
        <w:spacing w:after="0" w:line="360" w:lineRule="auto"/>
        <w:jc w:val="both"/>
        <w:rPr>
          <w:rFonts w:asciiTheme="majorHAnsi" w:hAnsiTheme="majorHAnsi"/>
          <w:bCs/>
          <w:sz w:val="20"/>
          <w:szCs w:val="20"/>
        </w:rPr>
      </w:pPr>
    </w:p>
    <w:tbl>
      <w:tblPr>
        <w:tblStyle w:val="TabloKlavuzu"/>
        <w:tblW w:w="0" w:type="auto"/>
        <w:tblInd w:w="108" w:type="dxa"/>
        <w:tblLook w:val="04A0" w:firstRow="1" w:lastRow="0" w:firstColumn="1" w:lastColumn="0" w:noHBand="0" w:noVBand="1"/>
      </w:tblPr>
      <w:tblGrid>
        <w:gridCol w:w="11915"/>
        <w:gridCol w:w="1971"/>
      </w:tblGrid>
      <w:tr w:rsidR="00670733" w:rsidRPr="00D442C8" w14:paraId="442071F7" w14:textId="77777777" w:rsidTr="00FD1051">
        <w:tc>
          <w:tcPr>
            <w:tcW w:w="11915" w:type="dxa"/>
            <w:tcBorders>
              <w:top w:val="single" w:sz="4" w:space="0" w:color="auto"/>
              <w:left w:val="single" w:sz="4" w:space="0" w:color="auto"/>
              <w:bottom w:val="single" w:sz="4" w:space="0" w:color="auto"/>
              <w:right w:val="single" w:sz="4" w:space="0" w:color="auto"/>
            </w:tcBorders>
            <w:hideMark/>
          </w:tcPr>
          <w:p w14:paraId="5C8310A0" w14:textId="77777777" w:rsidR="00670733" w:rsidRPr="00D442C8" w:rsidRDefault="00670733" w:rsidP="00FD1051">
            <w:pPr>
              <w:jc w:val="both"/>
              <w:rPr>
                <w:rFonts w:asciiTheme="majorHAnsi" w:hAnsiTheme="majorHAnsi" w:cs="Times New Roman"/>
                <w:b/>
                <w:sz w:val="20"/>
                <w:szCs w:val="20"/>
              </w:rPr>
            </w:pPr>
            <w:r w:rsidRPr="00D442C8">
              <w:rPr>
                <w:rFonts w:asciiTheme="majorHAnsi" w:hAnsiTheme="majorHAnsi" w:cs="Times New Roman"/>
                <w:b/>
                <w:sz w:val="20"/>
                <w:szCs w:val="20"/>
              </w:rPr>
              <w:t>Ölçüt</w:t>
            </w:r>
          </w:p>
        </w:tc>
        <w:tc>
          <w:tcPr>
            <w:tcW w:w="1971" w:type="dxa"/>
            <w:tcBorders>
              <w:top w:val="single" w:sz="4" w:space="0" w:color="auto"/>
              <w:left w:val="single" w:sz="4" w:space="0" w:color="auto"/>
              <w:bottom w:val="single" w:sz="4" w:space="0" w:color="auto"/>
              <w:right w:val="single" w:sz="4" w:space="0" w:color="auto"/>
            </w:tcBorders>
            <w:hideMark/>
          </w:tcPr>
          <w:p w14:paraId="2B21A0BE" w14:textId="77777777" w:rsidR="00670733" w:rsidRPr="00D442C8" w:rsidRDefault="00670733" w:rsidP="00FD1051">
            <w:pPr>
              <w:jc w:val="both"/>
              <w:rPr>
                <w:rFonts w:asciiTheme="majorHAnsi" w:hAnsiTheme="majorHAnsi" w:cs="Times New Roman"/>
                <w:b/>
                <w:sz w:val="20"/>
                <w:szCs w:val="20"/>
              </w:rPr>
            </w:pPr>
            <w:r w:rsidRPr="00D442C8">
              <w:rPr>
                <w:rFonts w:asciiTheme="majorHAnsi" w:hAnsiTheme="majorHAnsi" w:cs="Times New Roman"/>
                <w:b/>
                <w:sz w:val="20"/>
                <w:szCs w:val="20"/>
              </w:rPr>
              <w:t>Puan</w:t>
            </w:r>
          </w:p>
        </w:tc>
      </w:tr>
      <w:tr w:rsidR="00670733" w:rsidRPr="00D442C8" w14:paraId="651F5F7B" w14:textId="77777777" w:rsidTr="00FD1051">
        <w:tc>
          <w:tcPr>
            <w:tcW w:w="11915" w:type="dxa"/>
            <w:tcBorders>
              <w:top w:val="single" w:sz="4" w:space="0" w:color="auto"/>
              <w:left w:val="single" w:sz="4" w:space="0" w:color="auto"/>
              <w:bottom w:val="single" w:sz="4" w:space="0" w:color="auto"/>
              <w:right w:val="single" w:sz="4" w:space="0" w:color="auto"/>
            </w:tcBorders>
            <w:hideMark/>
          </w:tcPr>
          <w:p w14:paraId="2BC0DB83" w14:textId="77777777" w:rsidR="00670733" w:rsidRPr="00D442C8" w:rsidRDefault="00670733" w:rsidP="00FD1051">
            <w:pPr>
              <w:jc w:val="both"/>
              <w:rPr>
                <w:rFonts w:asciiTheme="majorHAnsi" w:hAnsiTheme="majorHAnsi" w:cs="Times New Roman"/>
                <w:sz w:val="20"/>
                <w:szCs w:val="20"/>
              </w:rPr>
            </w:pPr>
            <w:r w:rsidRPr="00D442C8">
              <w:rPr>
                <w:rFonts w:asciiTheme="majorHAnsi" w:hAnsiTheme="majorHAnsi" w:cs="Times New Roman"/>
                <w:sz w:val="20"/>
                <w:szCs w:val="20"/>
              </w:rPr>
              <w:t>Yabancı Dil Puanı</w:t>
            </w:r>
          </w:p>
        </w:tc>
        <w:tc>
          <w:tcPr>
            <w:tcW w:w="1971" w:type="dxa"/>
            <w:tcBorders>
              <w:top w:val="single" w:sz="4" w:space="0" w:color="auto"/>
              <w:left w:val="single" w:sz="4" w:space="0" w:color="auto"/>
              <w:bottom w:val="single" w:sz="4" w:space="0" w:color="auto"/>
              <w:right w:val="single" w:sz="4" w:space="0" w:color="auto"/>
            </w:tcBorders>
            <w:hideMark/>
          </w:tcPr>
          <w:p w14:paraId="20B1EEB5" w14:textId="77777777" w:rsidR="00670733" w:rsidRPr="00D442C8" w:rsidRDefault="00670733" w:rsidP="00FD1051">
            <w:pPr>
              <w:jc w:val="center"/>
              <w:rPr>
                <w:rFonts w:asciiTheme="majorHAnsi" w:hAnsiTheme="majorHAnsi" w:cs="Times New Roman"/>
                <w:sz w:val="20"/>
                <w:szCs w:val="20"/>
              </w:rPr>
            </w:pPr>
            <w:r w:rsidRPr="00D442C8">
              <w:rPr>
                <w:rFonts w:asciiTheme="majorHAnsi" w:hAnsiTheme="majorHAnsi" w:cs="Times New Roman"/>
                <w:sz w:val="20"/>
                <w:szCs w:val="20"/>
              </w:rPr>
              <w:t>%20</w:t>
            </w:r>
            <w:r w:rsidRPr="00D442C8">
              <w:rPr>
                <w:rStyle w:val="DipnotBavurusu"/>
                <w:rFonts w:asciiTheme="majorHAnsi" w:hAnsiTheme="majorHAnsi" w:cs="Times New Roman"/>
                <w:sz w:val="20"/>
                <w:szCs w:val="20"/>
              </w:rPr>
              <w:footnoteReference w:id="3"/>
            </w:r>
          </w:p>
        </w:tc>
      </w:tr>
      <w:tr w:rsidR="00670733" w:rsidRPr="00D442C8" w14:paraId="3429CE20" w14:textId="77777777" w:rsidTr="00FD1051">
        <w:tc>
          <w:tcPr>
            <w:tcW w:w="11915" w:type="dxa"/>
            <w:tcBorders>
              <w:top w:val="single" w:sz="4" w:space="0" w:color="auto"/>
              <w:left w:val="single" w:sz="4" w:space="0" w:color="auto"/>
              <w:bottom w:val="single" w:sz="4" w:space="0" w:color="auto"/>
              <w:right w:val="single" w:sz="4" w:space="0" w:color="auto"/>
            </w:tcBorders>
            <w:hideMark/>
          </w:tcPr>
          <w:p w14:paraId="7F9EE7B1" w14:textId="77777777" w:rsidR="00670733" w:rsidRPr="00D442C8" w:rsidRDefault="00670733" w:rsidP="00FD1051">
            <w:pPr>
              <w:jc w:val="both"/>
              <w:rPr>
                <w:rFonts w:asciiTheme="majorHAnsi" w:hAnsiTheme="majorHAnsi" w:cs="Times New Roman"/>
                <w:sz w:val="20"/>
                <w:szCs w:val="20"/>
              </w:rPr>
            </w:pPr>
            <w:r w:rsidRPr="00D442C8">
              <w:rPr>
                <w:rFonts w:asciiTheme="majorHAnsi" w:hAnsiTheme="majorHAnsi" w:cs="Times New Roman"/>
                <w:sz w:val="20"/>
                <w:szCs w:val="20"/>
              </w:rPr>
              <w:t xml:space="preserve">2020 yılı ve sonrası Erasmus+ KA131 Personel Hareketliliğinden </w:t>
            </w:r>
            <w:r w:rsidRPr="00D442C8">
              <w:rPr>
                <w:rFonts w:asciiTheme="majorHAnsi" w:hAnsiTheme="majorHAnsi" w:cs="Times New Roman"/>
                <w:b/>
                <w:sz w:val="20"/>
                <w:szCs w:val="20"/>
              </w:rPr>
              <w:t>ilk defa</w:t>
            </w:r>
            <w:r w:rsidRPr="00D442C8">
              <w:rPr>
                <w:rFonts w:asciiTheme="majorHAnsi" w:hAnsiTheme="majorHAnsi" w:cs="Times New Roman"/>
                <w:sz w:val="20"/>
                <w:szCs w:val="20"/>
              </w:rPr>
              <w:t xml:space="preserve"> yararlanacak olmak</w:t>
            </w:r>
          </w:p>
        </w:tc>
        <w:tc>
          <w:tcPr>
            <w:tcW w:w="1971" w:type="dxa"/>
            <w:tcBorders>
              <w:top w:val="single" w:sz="4" w:space="0" w:color="auto"/>
              <w:left w:val="single" w:sz="4" w:space="0" w:color="auto"/>
              <w:bottom w:val="single" w:sz="4" w:space="0" w:color="auto"/>
              <w:right w:val="single" w:sz="4" w:space="0" w:color="auto"/>
            </w:tcBorders>
            <w:hideMark/>
          </w:tcPr>
          <w:p w14:paraId="0E2B74BA" w14:textId="77777777" w:rsidR="00670733" w:rsidRPr="00D442C8" w:rsidRDefault="00670733" w:rsidP="00FD1051">
            <w:pPr>
              <w:jc w:val="center"/>
              <w:rPr>
                <w:rFonts w:asciiTheme="majorHAnsi" w:hAnsiTheme="majorHAnsi" w:cs="Times New Roman"/>
                <w:sz w:val="20"/>
                <w:szCs w:val="20"/>
              </w:rPr>
            </w:pPr>
            <w:r w:rsidRPr="00D442C8">
              <w:rPr>
                <w:rFonts w:asciiTheme="majorHAnsi" w:hAnsiTheme="majorHAnsi" w:cs="Times New Roman"/>
                <w:sz w:val="20"/>
                <w:szCs w:val="20"/>
              </w:rPr>
              <w:t>+25</w:t>
            </w:r>
            <w:r w:rsidRPr="00D442C8">
              <w:rPr>
                <w:rStyle w:val="DipnotBavurusu"/>
                <w:rFonts w:asciiTheme="majorHAnsi" w:hAnsiTheme="majorHAnsi" w:cs="Times New Roman"/>
                <w:sz w:val="20"/>
                <w:szCs w:val="20"/>
              </w:rPr>
              <w:footnoteReference w:id="4"/>
            </w:r>
          </w:p>
        </w:tc>
      </w:tr>
      <w:tr w:rsidR="00670733" w:rsidRPr="00D442C8" w14:paraId="58B3AD49" w14:textId="77777777" w:rsidTr="00FD1051">
        <w:tc>
          <w:tcPr>
            <w:tcW w:w="11915" w:type="dxa"/>
            <w:tcBorders>
              <w:top w:val="single" w:sz="4" w:space="0" w:color="auto"/>
              <w:left w:val="single" w:sz="4" w:space="0" w:color="auto"/>
              <w:bottom w:val="single" w:sz="4" w:space="0" w:color="auto"/>
              <w:right w:val="single" w:sz="4" w:space="0" w:color="auto"/>
            </w:tcBorders>
            <w:hideMark/>
          </w:tcPr>
          <w:p w14:paraId="42D57133" w14:textId="77777777" w:rsidR="00670733" w:rsidRPr="00D442C8" w:rsidRDefault="00670733" w:rsidP="00FD1051">
            <w:pPr>
              <w:jc w:val="both"/>
              <w:rPr>
                <w:rFonts w:asciiTheme="majorHAnsi" w:hAnsiTheme="majorHAnsi" w:cs="Times New Roman"/>
                <w:b/>
                <w:sz w:val="20"/>
                <w:szCs w:val="20"/>
              </w:rPr>
            </w:pPr>
            <w:r w:rsidRPr="00D442C8">
              <w:rPr>
                <w:rFonts w:asciiTheme="majorHAnsi" w:hAnsiTheme="majorHAnsi" w:cs="Times New Roman"/>
                <w:sz w:val="20"/>
                <w:szCs w:val="20"/>
              </w:rPr>
              <w:t xml:space="preserve">2020 yılı ve sonrası Erasmus+ KA131 (KA103) Personel Hareketliliğinden </w:t>
            </w:r>
            <w:r w:rsidRPr="00D442C8">
              <w:rPr>
                <w:rFonts w:asciiTheme="majorHAnsi" w:hAnsiTheme="majorHAnsi" w:cs="Times New Roman"/>
                <w:b/>
                <w:sz w:val="20"/>
                <w:szCs w:val="20"/>
              </w:rPr>
              <w:t>1 DEFA</w:t>
            </w:r>
            <w:r w:rsidRPr="00D442C8">
              <w:rPr>
                <w:rFonts w:asciiTheme="majorHAnsi" w:hAnsiTheme="majorHAnsi" w:cs="Times New Roman"/>
                <w:sz w:val="20"/>
                <w:szCs w:val="20"/>
              </w:rPr>
              <w:t xml:space="preserve"> yararlanmış olmak</w:t>
            </w:r>
          </w:p>
        </w:tc>
        <w:tc>
          <w:tcPr>
            <w:tcW w:w="1971" w:type="dxa"/>
            <w:tcBorders>
              <w:top w:val="single" w:sz="4" w:space="0" w:color="auto"/>
              <w:left w:val="single" w:sz="4" w:space="0" w:color="auto"/>
              <w:bottom w:val="single" w:sz="4" w:space="0" w:color="auto"/>
              <w:right w:val="single" w:sz="4" w:space="0" w:color="auto"/>
            </w:tcBorders>
            <w:hideMark/>
          </w:tcPr>
          <w:p w14:paraId="116487A0" w14:textId="77777777" w:rsidR="00670733" w:rsidRPr="00D442C8" w:rsidRDefault="00670733" w:rsidP="00FD1051">
            <w:pPr>
              <w:jc w:val="center"/>
              <w:rPr>
                <w:rFonts w:asciiTheme="majorHAnsi" w:hAnsiTheme="majorHAnsi" w:cs="Times New Roman"/>
                <w:sz w:val="20"/>
                <w:szCs w:val="20"/>
              </w:rPr>
            </w:pPr>
            <w:r w:rsidRPr="00D442C8">
              <w:rPr>
                <w:rFonts w:asciiTheme="majorHAnsi" w:hAnsiTheme="majorHAnsi" w:cs="Times New Roman"/>
                <w:sz w:val="20"/>
                <w:szCs w:val="20"/>
              </w:rPr>
              <w:t>+10</w:t>
            </w:r>
          </w:p>
        </w:tc>
      </w:tr>
      <w:tr w:rsidR="00670733" w:rsidRPr="00D442C8" w14:paraId="66D2D7FD" w14:textId="77777777" w:rsidTr="00FD1051">
        <w:tc>
          <w:tcPr>
            <w:tcW w:w="11915" w:type="dxa"/>
            <w:tcBorders>
              <w:top w:val="single" w:sz="4" w:space="0" w:color="auto"/>
              <w:left w:val="single" w:sz="4" w:space="0" w:color="auto"/>
              <w:bottom w:val="single" w:sz="4" w:space="0" w:color="auto"/>
              <w:right w:val="single" w:sz="4" w:space="0" w:color="auto"/>
            </w:tcBorders>
            <w:hideMark/>
          </w:tcPr>
          <w:p w14:paraId="000BB126" w14:textId="77777777" w:rsidR="00670733" w:rsidRPr="00D442C8" w:rsidRDefault="00670733" w:rsidP="00FD1051">
            <w:pPr>
              <w:jc w:val="both"/>
              <w:rPr>
                <w:rFonts w:asciiTheme="majorHAnsi" w:hAnsiTheme="majorHAnsi" w:cs="Times New Roman"/>
                <w:b/>
                <w:sz w:val="20"/>
                <w:szCs w:val="20"/>
              </w:rPr>
            </w:pPr>
            <w:r w:rsidRPr="00D442C8">
              <w:rPr>
                <w:rFonts w:asciiTheme="majorHAnsi" w:hAnsiTheme="majorHAnsi" w:cs="Times New Roman"/>
                <w:sz w:val="20"/>
                <w:szCs w:val="20"/>
              </w:rPr>
              <w:t xml:space="preserve">2020 yılı ve sonrası Erasmus+ KA131 (KA103) Personel Hareketliliğinden </w:t>
            </w:r>
            <w:r w:rsidRPr="00D442C8">
              <w:rPr>
                <w:rFonts w:asciiTheme="majorHAnsi" w:hAnsiTheme="majorHAnsi" w:cs="Times New Roman"/>
                <w:b/>
                <w:sz w:val="20"/>
                <w:szCs w:val="20"/>
              </w:rPr>
              <w:t>2 DEFA</w:t>
            </w:r>
            <w:r w:rsidRPr="00D442C8">
              <w:rPr>
                <w:rFonts w:asciiTheme="majorHAnsi" w:hAnsiTheme="majorHAnsi" w:cs="Times New Roman"/>
                <w:sz w:val="20"/>
                <w:szCs w:val="20"/>
              </w:rPr>
              <w:t xml:space="preserve"> yararlanmış olmak</w:t>
            </w:r>
          </w:p>
        </w:tc>
        <w:tc>
          <w:tcPr>
            <w:tcW w:w="1971" w:type="dxa"/>
            <w:tcBorders>
              <w:top w:val="single" w:sz="4" w:space="0" w:color="auto"/>
              <w:left w:val="single" w:sz="4" w:space="0" w:color="auto"/>
              <w:bottom w:val="single" w:sz="4" w:space="0" w:color="auto"/>
              <w:right w:val="single" w:sz="4" w:space="0" w:color="auto"/>
            </w:tcBorders>
            <w:hideMark/>
          </w:tcPr>
          <w:p w14:paraId="5B97BA4C" w14:textId="77777777" w:rsidR="00670733" w:rsidRPr="00D442C8" w:rsidRDefault="00670733" w:rsidP="00FD1051">
            <w:pPr>
              <w:jc w:val="center"/>
              <w:rPr>
                <w:rFonts w:asciiTheme="majorHAnsi" w:hAnsiTheme="majorHAnsi" w:cs="Times New Roman"/>
                <w:sz w:val="20"/>
                <w:szCs w:val="20"/>
              </w:rPr>
            </w:pPr>
            <w:r w:rsidRPr="00D442C8">
              <w:rPr>
                <w:rFonts w:asciiTheme="majorHAnsi" w:hAnsiTheme="majorHAnsi" w:cs="Times New Roman"/>
                <w:sz w:val="20"/>
                <w:szCs w:val="20"/>
              </w:rPr>
              <w:t>+5</w:t>
            </w:r>
          </w:p>
        </w:tc>
      </w:tr>
      <w:tr w:rsidR="00670733" w:rsidRPr="00D442C8" w14:paraId="48312010" w14:textId="77777777" w:rsidTr="00FD1051">
        <w:tc>
          <w:tcPr>
            <w:tcW w:w="11915" w:type="dxa"/>
            <w:tcBorders>
              <w:top w:val="single" w:sz="4" w:space="0" w:color="auto"/>
              <w:left w:val="single" w:sz="4" w:space="0" w:color="auto"/>
              <w:bottom w:val="single" w:sz="4" w:space="0" w:color="auto"/>
              <w:right w:val="single" w:sz="4" w:space="0" w:color="auto"/>
            </w:tcBorders>
            <w:hideMark/>
          </w:tcPr>
          <w:p w14:paraId="41B4FF58" w14:textId="77777777" w:rsidR="00670733" w:rsidRPr="00D442C8" w:rsidRDefault="00670733" w:rsidP="00FD1051">
            <w:pPr>
              <w:jc w:val="both"/>
              <w:rPr>
                <w:rFonts w:asciiTheme="majorHAnsi" w:hAnsiTheme="majorHAnsi" w:cs="Times New Roman"/>
                <w:b/>
                <w:sz w:val="20"/>
                <w:szCs w:val="20"/>
              </w:rPr>
            </w:pPr>
            <w:r w:rsidRPr="00D442C8">
              <w:rPr>
                <w:rFonts w:asciiTheme="majorHAnsi" w:hAnsiTheme="majorHAnsi" w:cs="Times New Roman"/>
                <w:sz w:val="20"/>
                <w:szCs w:val="20"/>
              </w:rPr>
              <w:t xml:space="preserve">2020 yılı ve sonrası Erasmus+ KA131 (KA103) Personel Hareketliliğinden </w:t>
            </w:r>
            <w:r w:rsidRPr="00D442C8">
              <w:rPr>
                <w:rFonts w:asciiTheme="majorHAnsi" w:hAnsiTheme="majorHAnsi" w:cs="Times New Roman"/>
                <w:b/>
                <w:sz w:val="20"/>
                <w:szCs w:val="20"/>
              </w:rPr>
              <w:t xml:space="preserve">3 DEFA </w:t>
            </w:r>
            <w:r w:rsidRPr="00D442C8">
              <w:rPr>
                <w:rFonts w:asciiTheme="majorHAnsi" w:hAnsiTheme="majorHAnsi" w:cs="Times New Roman"/>
                <w:sz w:val="20"/>
                <w:szCs w:val="20"/>
              </w:rPr>
              <w:t>yararlanmış olmak</w:t>
            </w:r>
          </w:p>
        </w:tc>
        <w:tc>
          <w:tcPr>
            <w:tcW w:w="1971" w:type="dxa"/>
            <w:tcBorders>
              <w:top w:val="single" w:sz="4" w:space="0" w:color="auto"/>
              <w:left w:val="single" w:sz="4" w:space="0" w:color="auto"/>
              <w:bottom w:val="single" w:sz="4" w:space="0" w:color="auto"/>
              <w:right w:val="single" w:sz="4" w:space="0" w:color="auto"/>
            </w:tcBorders>
            <w:hideMark/>
          </w:tcPr>
          <w:p w14:paraId="57B4A52A" w14:textId="77777777" w:rsidR="00670733" w:rsidRPr="00D442C8" w:rsidRDefault="00670733" w:rsidP="00FD1051">
            <w:pPr>
              <w:jc w:val="center"/>
              <w:rPr>
                <w:rFonts w:asciiTheme="majorHAnsi" w:hAnsiTheme="majorHAnsi" w:cs="Times New Roman"/>
                <w:sz w:val="20"/>
                <w:szCs w:val="20"/>
              </w:rPr>
            </w:pPr>
            <w:r w:rsidRPr="00D442C8">
              <w:rPr>
                <w:rFonts w:asciiTheme="majorHAnsi" w:hAnsiTheme="majorHAnsi" w:cs="Times New Roman"/>
                <w:sz w:val="20"/>
                <w:szCs w:val="20"/>
              </w:rPr>
              <w:t>0</w:t>
            </w:r>
          </w:p>
        </w:tc>
      </w:tr>
      <w:tr w:rsidR="00670733" w:rsidRPr="00D442C8" w14:paraId="31A6DD0F" w14:textId="77777777" w:rsidTr="00FD1051">
        <w:tc>
          <w:tcPr>
            <w:tcW w:w="11915" w:type="dxa"/>
            <w:tcBorders>
              <w:top w:val="single" w:sz="4" w:space="0" w:color="auto"/>
              <w:left w:val="single" w:sz="4" w:space="0" w:color="auto"/>
              <w:bottom w:val="single" w:sz="4" w:space="0" w:color="auto"/>
              <w:right w:val="single" w:sz="4" w:space="0" w:color="auto"/>
            </w:tcBorders>
            <w:hideMark/>
          </w:tcPr>
          <w:p w14:paraId="1FA7DD8E" w14:textId="77777777" w:rsidR="00670733" w:rsidRPr="00D442C8" w:rsidRDefault="00670733" w:rsidP="00FD1051">
            <w:pPr>
              <w:jc w:val="both"/>
              <w:rPr>
                <w:rFonts w:asciiTheme="majorHAnsi" w:hAnsiTheme="majorHAnsi" w:cs="Times New Roman"/>
                <w:sz w:val="20"/>
                <w:szCs w:val="20"/>
              </w:rPr>
            </w:pPr>
            <w:r w:rsidRPr="00D442C8">
              <w:rPr>
                <w:rFonts w:asciiTheme="majorHAnsi" w:hAnsiTheme="majorHAnsi" w:cs="Times New Roman"/>
                <w:sz w:val="20"/>
                <w:szCs w:val="20"/>
              </w:rPr>
              <w:lastRenderedPageBreak/>
              <w:t xml:space="preserve">2020 yılı ve sonrası Erasmus+ KA131 (KA103) Personel Hareketliliğinden </w:t>
            </w:r>
            <w:r w:rsidRPr="00D442C8">
              <w:rPr>
                <w:rFonts w:asciiTheme="majorHAnsi" w:hAnsiTheme="majorHAnsi" w:cs="Times New Roman"/>
                <w:b/>
                <w:sz w:val="20"/>
                <w:szCs w:val="20"/>
              </w:rPr>
              <w:t xml:space="preserve">4 DEFA VE FAZLASI </w:t>
            </w:r>
            <w:r w:rsidRPr="00D442C8">
              <w:rPr>
                <w:rFonts w:asciiTheme="majorHAnsi" w:hAnsiTheme="majorHAnsi" w:cs="Times New Roman"/>
                <w:sz w:val="20"/>
                <w:szCs w:val="20"/>
              </w:rPr>
              <w:t>yararlanmış olmak</w:t>
            </w:r>
          </w:p>
        </w:tc>
        <w:tc>
          <w:tcPr>
            <w:tcW w:w="1971" w:type="dxa"/>
            <w:tcBorders>
              <w:top w:val="single" w:sz="4" w:space="0" w:color="auto"/>
              <w:left w:val="single" w:sz="4" w:space="0" w:color="auto"/>
              <w:bottom w:val="single" w:sz="4" w:space="0" w:color="auto"/>
              <w:right w:val="single" w:sz="4" w:space="0" w:color="auto"/>
            </w:tcBorders>
            <w:hideMark/>
          </w:tcPr>
          <w:p w14:paraId="05EB5EF7" w14:textId="77777777" w:rsidR="00670733" w:rsidRPr="00D442C8" w:rsidRDefault="00670733" w:rsidP="00FD1051">
            <w:pPr>
              <w:jc w:val="center"/>
              <w:rPr>
                <w:rFonts w:asciiTheme="majorHAnsi" w:hAnsiTheme="majorHAnsi" w:cs="Times New Roman"/>
                <w:sz w:val="20"/>
                <w:szCs w:val="20"/>
              </w:rPr>
            </w:pPr>
            <w:r w:rsidRPr="00D442C8">
              <w:rPr>
                <w:rFonts w:asciiTheme="majorHAnsi" w:hAnsiTheme="majorHAnsi" w:cs="Times New Roman"/>
                <w:sz w:val="20"/>
                <w:szCs w:val="20"/>
              </w:rPr>
              <w:t>-10</w:t>
            </w:r>
          </w:p>
        </w:tc>
      </w:tr>
      <w:tr w:rsidR="00670733" w:rsidRPr="00D442C8" w14:paraId="7357553A" w14:textId="77777777" w:rsidTr="00FD1051">
        <w:tc>
          <w:tcPr>
            <w:tcW w:w="11915" w:type="dxa"/>
            <w:tcBorders>
              <w:top w:val="single" w:sz="4" w:space="0" w:color="auto"/>
              <w:left w:val="single" w:sz="4" w:space="0" w:color="auto"/>
              <w:bottom w:val="single" w:sz="4" w:space="0" w:color="auto"/>
              <w:right w:val="single" w:sz="4" w:space="0" w:color="auto"/>
            </w:tcBorders>
            <w:hideMark/>
          </w:tcPr>
          <w:p w14:paraId="697B4C2F" w14:textId="77777777" w:rsidR="00670733" w:rsidRPr="00D442C8" w:rsidRDefault="00670733" w:rsidP="00FD1051">
            <w:pPr>
              <w:jc w:val="both"/>
              <w:rPr>
                <w:rFonts w:asciiTheme="majorHAnsi" w:hAnsiTheme="majorHAnsi" w:cs="Times New Roman"/>
                <w:sz w:val="20"/>
                <w:szCs w:val="20"/>
              </w:rPr>
            </w:pPr>
            <w:r w:rsidRPr="00D442C8">
              <w:rPr>
                <w:rFonts w:asciiTheme="majorHAnsi" w:hAnsiTheme="majorHAnsi" w:cs="Times New Roman"/>
                <w:sz w:val="20"/>
                <w:szCs w:val="20"/>
              </w:rPr>
              <w:t>Öğretim Anlaşmasının sisteme eksiksiz ve İngilizce olarak yüklenmesi (Personelin başvuru aşamasında öğrenim anlaşmasını eksik ya da hiç yüklememesi durumunda personelden 25 puan düşürülecektir. Bu belgede mutlaka gidilmesi planlanan ülke belirtilmelidir)</w:t>
            </w:r>
          </w:p>
        </w:tc>
        <w:tc>
          <w:tcPr>
            <w:tcW w:w="1971" w:type="dxa"/>
            <w:tcBorders>
              <w:top w:val="single" w:sz="4" w:space="0" w:color="auto"/>
              <w:left w:val="single" w:sz="4" w:space="0" w:color="auto"/>
              <w:bottom w:val="single" w:sz="4" w:space="0" w:color="auto"/>
              <w:right w:val="single" w:sz="4" w:space="0" w:color="auto"/>
            </w:tcBorders>
            <w:hideMark/>
          </w:tcPr>
          <w:p w14:paraId="3A2688B5" w14:textId="77777777" w:rsidR="00670733" w:rsidRPr="00D442C8" w:rsidRDefault="00670733" w:rsidP="00FD1051">
            <w:pPr>
              <w:jc w:val="center"/>
              <w:rPr>
                <w:rFonts w:asciiTheme="majorHAnsi" w:hAnsiTheme="majorHAnsi" w:cs="Times New Roman"/>
                <w:sz w:val="20"/>
                <w:szCs w:val="20"/>
              </w:rPr>
            </w:pPr>
            <w:r w:rsidRPr="00D442C8">
              <w:rPr>
                <w:rFonts w:asciiTheme="majorHAnsi" w:hAnsiTheme="majorHAnsi" w:cs="Times New Roman"/>
                <w:sz w:val="20"/>
                <w:szCs w:val="20"/>
              </w:rPr>
              <w:t>0</w:t>
            </w:r>
          </w:p>
        </w:tc>
      </w:tr>
      <w:tr w:rsidR="00670733" w:rsidRPr="00D442C8" w14:paraId="4B3C120F" w14:textId="77777777" w:rsidTr="00FD1051">
        <w:tc>
          <w:tcPr>
            <w:tcW w:w="11915" w:type="dxa"/>
            <w:tcBorders>
              <w:top w:val="single" w:sz="4" w:space="0" w:color="auto"/>
              <w:left w:val="single" w:sz="4" w:space="0" w:color="auto"/>
              <w:bottom w:val="single" w:sz="4" w:space="0" w:color="auto"/>
              <w:right w:val="single" w:sz="4" w:space="0" w:color="auto"/>
            </w:tcBorders>
            <w:hideMark/>
          </w:tcPr>
          <w:p w14:paraId="786D8B3A" w14:textId="77777777" w:rsidR="00670733" w:rsidRPr="00D442C8" w:rsidRDefault="00670733" w:rsidP="00FD1051">
            <w:pPr>
              <w:jc w:val="both"/>
              <w:rPr>
                <w:rFonts w:asciiTheme="majorHAnsi" w:hAnsiTheme="majorHAnsi" w:cs="Times New Roman"/>
                <w:sz w:val="20"/>
                <w:szCs w:val="20"/>
              </w:rPr>
            </w:pPr>
            <w:r w:rsidRPr="00D442C8">
              <w:rPr>
                <w:rFonts w:asciiTheme="majorHAnsi" w:hAnsiTheme="majorHAnsi" w:cs="Times New Roman"/>
                <w:sz w:val="20"/>
                <w:szCs w:val="20"/>
              </w:rPr>
              <w:t>Başvuru aşamasında sisteme kabul mektubunu yüklemiş olmak</w:t>
            </w:r>
          </w:p>
        </w:tc>
        <w:tc>
          <w:tcPr>
            <w:tcW w:w="1971" w:type="dxa"/>
            <w:tcBorders>
              <w:top w:val="single" w:sz="4" w:space="0" w:color="auto"/>
              <w:left w:val="single" w:sz="4" w:space="0" w:color="auto"/>
              <w:bottom w:val="single" w:sz="4" w:space="0" w:color="auto"/>
              <w:right w:val="single" w:sz="4" w:space="0" w:color="auto"/>
            </w:tcBorders>
            <w:hideMark/>
          </w:tcPr>
          <w:p w14:paraId="1D832556" w14:textId="77777777" w:rsidR="00670733" w:rsidRPr="00D442C8" w:rsidRDefault="00670733" w:rsidP="00FD1051">
            <w:pPr>
              <w:jc w:val="center"/>
              <w:rPr>
                <w:rFonts w:asciiTheme="majorHAnsi" w:hAnsiTheme="majorHAnsi" w:cs="Times New Roman"/>
                <w:sz w:val="20"/>
                <w:szCs w:val="20"/>
              </w:rPr>
            </w:pPr>
            <w:r w:rsidRPr="00D442C8">
              <w:rPr>
                <w:rFonts w:asciiTheme="majorHAnsi" w:hAnsiTheme="majorHAnsi" w:cs="Times New Roman"/>
                <w:sz w:val="20"/>
                <w:szCs w:val="20"/>
              </w:rPr>
              <w:t>+5</w:t>
            </w:r>
            <w:r w:rsidRPr="00D442C8">
              <w:rPr>
                <w:rStyle w:val="DipnotBavurusu"/>
                <w:rFonts w:asciiTheme="majorHAnsi" w:hAnsiTheme="majorHAnsi" w:cs="Times New Roman"/>
                <w:sz w:val="20"/>
                <w:szCs w:val="20"/>
              </w:rPr>
              <w:footnoteReference w:id="5"/>
            </w:r>
          </w:p>
        </w:tc>
      </w:tr>
      <w:tr w:rsidR="00670733" w:rsidRPr="00D442C8" w14:paraId="782C5E2C" w14:textId="77777777" w:rsidTr="00FD1051">
        <w:tc>
          <w:tcPr>
            <w:tcW w:w="11915" w:type="dxa"/>
            <w:tcBorders>
              <w:top w:val="single" w:sz="4" w:space="0" w:color="auto"/>
              <w:left w:val="single" w:sz="4" w:space="0" w:color="auto"/>
              <w:bottom w:val="single" w:sz="4" w:space="0" w:color="auto"/>
              <w:right w:val="single" w:sz="4" w:space="0" w:color="auto"/>
            </w:tcBorders>
            <w:hideMark/>
          </w:tcPr>
          <w:p w14:paraId="5A8D9DAB" w14:textId="77777777" w:rsidR="00670733" w:rsidRPr="00D442C8" w:rsidRDefault="00670733" w:rsidP="00FD1051">
            <w:pPr>
              <w:jc w:val="both"/>
              <w:rPr>
                <w:rFonts w:asciiTheme="majorHAnsi" w:hAnsiTheme="majorHAnsi" w:cs="Times New Roman"/>
                <w:sz w:val="20"/>
                <w:szCs w:val="20"/>
              </w:rPr>
            </w:pPr>
            <w:proofErr w:type="spellStart"/>
            <w:r w:rsidRPr="00D442C8">
              <w:rPr>
                <w:rFonts w:asciiTheme="majorHAnsi" w:hAnsiTheme="majorHAnsi" w:cs="Times New Roman"/>
                <w:sz w:val="20"/>
                <w:szCs w:val="20"/>
              </w:rPr>
              <w:t>ÇAKÜ’deki</w:t>
            </w:r>
            <w:proofErr w:type="spellEnd"/>
            <w:r w:rsidRPr="00D442C8">
              <w:rPr>
                <w:rFonts w:asciiTheme="majorHAnsi" w:hAnsiTheme="majorHAnsi" w:cs="Times New Roman"/>
                <w:sz w:val="20"/>
                <w:szCs w:val="20"/>
              </w:rPr>
              <w:t xml:space="preserve"> hizmet yılı (En fazla 10 puan alınabilir)</w:t>
            </w:r>
          </w:p>
        </w:tc>
        <w:tc>
          <w:tcPr>
            <w:tcW w:w="1971" w:type="dxa"/>
            <w:tcBorders>
              <w:top w:val="single" w:sz="4" w:space="0" w:color="auto"/>
              <w:left w:val="single" w:sz="4" w:space="0" w:color="auto"/>
              <w:bottom w:val="single" w:sz="4" w:space="0" w:color="auto"/>
              <w:right w:val="single" w:sz="4" w:space="0" w:color="auto"/>
            </w:tcBorders>
            <w:hideMark/>
          </w:tcPr>
          <w:p w14:paraId="05E68942" w14:textId="77777777" w:rsidR="00670733" w:rsidRPr="00D442C8" w:rsidRDefault="00670733" w:rsidP="00FD1051">
            <w:pPr>
              <w:jc w:val="center"/>
              <w:rPr>
                <w:rFonts w:asciiTheme="majorHAnsi" w:hAnsiTheme="majorHAnsi" w:cs="Times New Roman"/>
                <w:sz w:val="20"/>
                <w:szCs w:val="20"/>
              </w:rPr>
            </w:pPr>
            <w:r w:rsidRPr="00D442C8">
              <w:rPr>
                <w:rFonts w:asciiTheme="majorHAnsi" w:hAnsiTheme="majorHAnsi" w:cs="Times New Roman"/>
                <w:sz w:val="20"/>
                <w:szCs w:val="20"/>
              </w:rPr>
              <w:t>+10</w:t>
            </w:r>
            <w:r w:rsidRPr="00D442C8">
              <w:rPr>
                <w:rStyle w:val="DipnotBavurusu"/>
                <w:rFonts w:asciiTheme="majorHAnsi" w:hAnsiTheme="majorHAnsi" w:cs="Times New Roman"/>
                <w:sz w:val="20"/>
                <w:szCs w:val="20"/>
              </w:rPr>
              <w:footnoteReference w:id="6"/>
            </w:r>
          </w:p>
        </w:tc>
      </w:tr>
      <w:tr w:rsidR="00670733" w:rsidRPr="00D442C8" w14:paraId="46BFBE66" w14:textId="77777777" w:rsidTr="00FD1051">
        <w:tc>
          <w:tcPr>
            <w:tcW w:w="11915" w:type="dxa"/>
            <w:tcBorders>
              <w:top w:val="single" w:sz="4" w:space="0" w:color="auto"/>
              <w:left w:val="single" w:sz="4" w:space="0" w:color="auto"/>
              <w:bottom w:val="single" w:sz="4" w:space="0" w:color="auto"/>
              <w:right w:val="single" w:sz="4" w:space="0" w:color="auto"/>
            </w:tcBorders>
            <w:hideMark/>
          </w:tcPr>
          <w:p w14:paraId="5925BCD6" w14:textId="79B8E9CA" w:rsidR="00670733" w:rsidRPr="00D442C8" w:rsidRDefault="00670733" w:rsidP="00C41451">
            <w:pPr>
              <w:jc w:val="both"/>
              <w:rPr>
                <w:rFonts w:asciiTheme="majorHAnsi" w:hAnsiTheme="majorHAnsi" w:cs="Times New Roman"/>
                <w:sz w:val="20"/>
                <w:szCs w:val="20"/>
              </w:rPr>
            </w:pPr>
            <w:r w:rsidRPr="00D442C8">
              <w:rPr>
                <w:rFonts w:asciiTheme="majorHAnsi" w:hAnsiTheme="majorHAnsi" w:cs="Times New Roman"/>
                <w:sz w:val="20"/>
                <w:szCs w:val="20"/>
              </w:rPr>
              <w:t>Erasmus’a katkı (Birim Erasmus Koordinatörü veya AB içi Erasmus programı için a</w:t>
            </w:r>
            <w:r w:rsidR="00C41451">
              <w:rPr>
                <w:rFonts w:asciiTheme="majorHAnsi" w:hAnsiTheme="majorHAnsi" w:cs="Times New Roman"/>
                <w:sz w:val="20"/>
                <w:szCs w:val="20"/>
              </w:rPr>
              <w:t xml:space="preserve">nlaşma yapmış olmak) </w:t>
            </w:r>
            <w:proofErr w:type="gramStart"/>
            <w:r w:rsidR="00C41451">
              <w:rPr>
                <w:rFonts w:asciiTheme="majorHAnsi" w:hAnsiTheme="majorHAnsi" w:cs="Times New Roman"/>
                <w:sz w:val="20"/>
                <w:szCs w:val="20"/>
              </w:rPr>
              <w:t>(</w:t>
            </w:r>
            <w:proofErr w:type="gramEnd"/>
            <w:r w:rsidR="00C41451">
              <w:rPr>
                <w:rFonts w:asciiTheme="majorHAnsi" w:hAnsiTheme="majorHAnsi" w:cs="Times New Roman"/>
                <w:sz w:val="20"/>
                <w:szCs w:val="20"/>
              </w:rPr>
              <w:t>En fazla 2</w:t>
            </w:r>
            <w:r w:rsidRPr="00D442C8">
              <w:rPr>
                <w:rFonts w:asciiTheme="majorHAnsi" w:hAnsiTheme="majorHAnsi" w:cs="Times New Roman"/>
                <w:sz w:val="20"/>
                <w:szCs w:val="20"/>
              </w:rPr>
              <w:t xml:space="preserve"> anlaşma kabul edilecektir. Maksimum 1</w:t>
            </w:r>
            <w:r w:rsidR="00C41451">
              <w:rPr>
                <w:rFonts w:asciiTheme="majorHAnsi" w:hAnsiTheme="majorHAnsi" w:cs="Times New Roman"/>
                <w:sz w:val="20"/>
                <w:szCs w:val="20"/>
              </w:rPr>
              <w:t>5</w:t>
            </w:r>
            <w:r w:rsidRPr="00D442C8">
              <w:rPr>
                <w:rFonts w:asciiTheme="majorHAnsi" w:hAnsiTheme="majorHAnsi" w:cs="Times New Roman"/>
                <w:sz w:val="20"/>
                <w:szCs w:val="20"/>
              </w:rPr>
              <w:t xml:space="preserve"> puan alınabilir</w:t>
            </w:r>
            <w:proofErr w:type="gramStart"/>
            <w:r w:rsidRPr="00D442C8">
              <w:rPr>
                <w:rFonts w:asciiTheme="majorHAnsi" w:hAnsiTheme="majorHAnsi" w:cs="Times New Roman"/>
                <w:sz w:val="20"/>
                <w:szCs w:val="20"/>
              </w:rPr>
              <w:t>)</w:t>
            </w:r>
            <w:proofErr w:type="gramEnd"/>
          </w:p>
        </w:tc>
        <w:tc>
          <w:tcPr>
            <w:tcW w:w="1971" w:type="dxa"/>
            <w:tcBorders>
              <w:top w:val="single" w:sz="4" w:space="0" w:color="auto"/>
              <w:left w:val="single" w:sz="4" w:space="0" w:color="auto"/>
              <w:bottom w:val="single" w:sz="4" w:space="0" w:color="auto"/>
              <w:right w:val="single" w:sz="4" w:space="0" w:color="auto"/>
            </w:tcBorders>
            <w:hideMark/>
          </w:tcPr>
          <w:p w14:paraId="17CA4B84" w14:textId="69DCE1C4" w:rsidR="00670733" w:rsidRPr="00D442C8" w:rsidRDefault="00592B53" w:rsidP="00592B53">
            <w:pPr>
              <w:jc w:val="center"/>
              <w:rPr>
                <w:rFonts w:asciiTheme="majorHAnsi" w:hAnsiTheme="majorHAnsi" w:cs="Times New Roman"/>
                <w:sz w:val="20"/>
                <w:szCs w:val="20"/>
              </w:rPr>
            </w:pPr>
            <w:r>
              <w:rPr>
                <w:rFonts w:asciiTheme="majorHAnsi" w:hAnsiTheme="majorHAnsi" w:cs="Times New Roman"/>
                <w:sz w:val="20"/>
                <w:szCs w:val="20"/>
              </w:rPr>
              <w:t>5</w:t>
            </w:r>
            <w:r w:rsidR="00670733" w:rsidRPr="00D442C8">
              <w:rPr>
                <w:rStyle w:val="DipnotBavurusu"/>
                <w:rFonts w:asciiTheme="majorHAnsi" w:hAnsiTheme="majorHAnsi" w:cs="Times New Roman"/>
                <w:sz w:val="20"/>
                <w:szCs w:val="20"/>
              </w:rPr>
              <w:footnoteReference w:id="7"/>
            </w:r>
            <w:r w:rsidR="00670733" w:rsidRPr="00D442C8">
              <w:rPr>
                <w:rFonts w:asciiTheme="majorHAnsi" w:hAnsiTheme="majorHAnsi" w:cs="Times New Roman"/>
                <w:sz w:val="20"/>
                <w:szCs w:val="20"/>
              </w:rPr>
              <w:t>+</w:t>
            </w:r>
            <w:r>
              <w:rPr>
                <w:rFonts w:asciiTheme="majorHAnsi" w:hAnsiTheme="majorHAnsi" w:cs="Times New Roman"/>
                <w:sz w:val="20"/>
                <w:szCs w:val="20"/>
              </w:rPr>
              <w:t>10</w:t>
            </w:r>
            <w:r w:rsidR="00670733" w:rsidRPr="00D442C8">
              <w:rPr>
                <w:rStyle w:val="DipnotBavurusu"/>
                <w:rFonts w:asciiTheme="majorHAnsi" w:hAnsiTheme="majorHAnsi" w:cs="Times New Roman"/>
                <w:sz w:val="20"/>
                <w:szCs w:val="20"/>
              </w:rPr>
              <w:footnoteReference w:id="8"/>
            </w:r>
          </w:p>
        </w:tc>
      </w:tr>
      <w:tr w:rsidR="00670733" w:rsidRPr="00D442C8" w14:paraId="01086A80" w14:textId="77777777" w:rsidTr="00FD1051">
        <w:tc>
          <w:tcPr>
            <w:tcW w:w="11915" w:type="dxa"/>
            <w:tcBorders>
              <w:top w:val="single" w:sz="4" w:space="0" w:color="auto"/>
              <w:left w:val="single" w:sz="4" w:space="0" w:color="auto"/>
              <w:bottom w:val="single" w:sz="4" w:space="0" w:color="auto"/>
              <w:right w:val="single" w:sz="4" w:space="0" w:color="auto"/>
            </w:tcBorders>
          </w:tcPr>
          <w:p w14:paraId="44F838C7" w14:textId="77777777" w:rsidR="00670733" w:rsidRPr="00D442C8" w:rsidRDefault="00670733" w:rsidP="00FD1051">
            <w:pPr>
              <w:jc w:val="both"/>
              <w:rPr>
                <w:rFonts w:asciiTheme="majorHAnsi" w:hAnsiTheme="majorHAnsi" w:cs="Times New Roman"/>
                <w:sz w:val="20"/>
                <w:szCs w:val="20"/>
              </w:rPr>
            </w:pPr>
            <w:r w:rsidRPr="00D442C8">
              <w:rPr>
                <w:rFonts w:asciiTheme="majorHAnsi" w:eastAsia="Times New Roman" w:hAnsiTheme="majorHAnsi" w:cs="Times New Roman"/>
                <w:sz w:val="20"/>
                <w:szCs w:val="20"/>
                <w:lang w:eastAsia="tr-TR"/>
              </w:rPr>
              <w:t>2023-2024 Öğretim yılı ve sonrasında Erasmus+ kapsamında üniversitemize gelen öğrencilere ders vermek (</w:t>
            </w:r>
            <w:r w:rsidRPr="00D442C8">
              <w:rPr>
                <w:rFonts w:asciiTheme="majorHAnsi" w:hAnsiTheme="majorHAnsi" w:cs="Times New Roman"/>
                <w:sz w:val="20"/>
                <w:szCs w:val="20"/>
              </w:rPr>
              <w:t xml:space="preserve">Erasmus+ kapsamında üniversitemize gelen öğrencilere ders verdiğine dair </w:t>
            </w:r>
            <w:r w:rsidRPr="00D442C8">
              <w:rPr>
                <w:rStyle w:val="Gl"/>
                <w:rFonts w:asciiTheme="majorHAnsi" w:hAnsiTheme="majorHAnsi" w:cs="Times New Roman"/>
                <w:sz w:val="20"/>
                <w:szCs w:val="20"/>
                <w:shd w:val="clear" w:color="auto" w:fill="FFFFFF"/>
              </w:rPr>
              <w:t>yönetim kurulu kararını ibraz edilmesi zorunludur)</w:t>
            </w:r>
          </w:p>
        </w:tc>
        <w:tc>
          <w:tcPr>
            <w:tcW w:w="1971" w:type="dxa"/>
            <w:tcBorders>
              <w:top w:val="single" w:sz="4" w:space="0" w:color="auto"/>
              <w:left w:val="single" w:sz="4" w:space="0" w:color="auto"/>
              <w:bottom w:val="single" w:sz="4" w:space="0" w:color="auto"/>
              <w:right w:val="single" w:sz="4" w:space="0" w:color="auto"/>
            </w:tcBorders>
          </w:tcPr>
          <w:p w14:paraId="01A70F73" w14:textId="77777777" w:rsidR="00670733" w:rsidRPr="00D442C8" w:rsidRDefault="00670733" w:rsidP="00FD1051">
            <w:pPr>
              <w:jc w:val="center"/>
              <w:rPr>
                <w:rFonts w:asciiTheme="majorHAnsi" w:hAnsiTheme="majorHAnsi" w:cs="Times New Roman"/>
                <w:sz w:val="20"/>
                <w:szCs w:val="20"/>
              </w:rPr>
            </w:pPr>
            <w:r w:rsidRPr="00D442C8">
              <w:rPr>
                <w:rFonts w:asciiTheme="majorHAnsi" w:hAnsiTheme="majorHAnsi" w:cs="Times New Roman"/>
                <w:sz w:val="20"/>
                <w:szCs w:val="20"/>
              </w:rPr>
              <w:t>+15</w:t>
            </w:r>
            <w:r w:rsidRPr="00D442C8">
              <w:rPr>
                <w:rStyle w:val="DipnotBavurusu"/>
                <w:rFonts w:asciiTheme="majorHAnsi" w:hAnsiTheme="majorHAnsi" w:cs="Times New Roman"/>
                <w:sz w:val="20"/>
                <w:szCs w:val="20"/>
              </w:rPr>
              <w:footnoteReference w:id="9"/>
            </w:r>
          </w:p>
        </w:tc>
      </w:tr>
      <w:tr w:rsidR="00670733" w:rsidRPr="00D442C8" w14:paraId="5C308A5B" w14:textId="77777777" w:rsidTr="00FD1051">
        <w:tc>
          <w:tcPr>
            <w:tcW w:w="11915" w:type="dxa"/>
            <w:tcBorders>
              <w:top w:val="single" w:sz="4" w:space="0" w:color="auto"/>
              <w:left w:val="single" w:sz="4" w:space="0" w:color="auto"/>
              <w:bottom w:val="single" w:sz="4" w:space="0" w:color="auto"/>
              <w:right w:val="single" w:sz="4" w:space="0" w:color="auto"/>
            </w:tcBorders>
            <w:hideMark/>
          </w:tcPr>
          <w:p w14:paraId="3AEA5B10" w14:textId="77777777" w:rsidR="00670733" w:rsidRPr="00D442C8" w:rsidRDefault="00670733" w:rsidP="00FD1051">
            <w:pPr>
              <w:jc w:val="both"/>
              <w:rPr>
                <w:rFonts w:asciiTheme="majorHAnsi" w:hAnsiTheme="majorHAnsi" w:cs="Times New Roman"/>
                <w:sz w:val="20"/>
                <w:szCs w:val="20"/>
              </w:rPr>
            </w:pPr>
            <w:r w:rsidRPr="00D442C8">
              <w:rPr>
                <w:rFonts w:asciiTheme="majorHAnsi" w:hAnsiTheme="majorHAnsi" w:cs="Times New Roman"/>
                <w:sz w:val="20"/>
                <w:szCs w:val="20"/>
              </w:rPr>
              <w:t>Engelli personel olmak (Belgelendirilmesi zorunludur)</w:t>
            </w:r>
          </w:p>
        </w:tc>
        <w:tc>
          <w:tcPr>
            <w:tcW w:w="1971" w:type="dxa"/>
            <w:tcBorders>
              <w:top w:val="single" w:sz="4" w:space="0" w:color="auto"/>
              <w:left w:val="single" w:sz="4" w:space="0" w:color="auto"/>
              <w:bottom w:val="single" w:sz="4" w:space="0" w:color="auto"/>
              <w:right w:val="single" w:sz="4" w:space="0" w:color="auto"/>
            </w:tcBorders>
            <w:hideMark/>
          </w:tcPr>
          <w:p w14:paraId="4BB43A61" w14:textId="77777777" w:rsidR="00670733" w:rsidRPr="00D442C8" w:rsidRDefault="00670733" w:rsidP="00FD1051">
            <w:pPr>
              <w:jc w:val="center"/>
              <w:rPr>
                <w:rFonts w:asciiTheme="majorHAnsi" w:hAnsiTheme="majorHAnsi" w:cs="Times New Roman"/>
                <w:sz w:val="20"/>
                <w:szCs w:val="20"/>
              </w:rPr>
            </w:pPr>
            <w:r w:rsidRPr="00D442C8">
              <w:rPr>
                <w:rFonts w:asciiTheme="majorHAnsi" w:hAnsiTheme="majorHAnsi" w:cs="Times New Roman"/>
                <w:sz w:val="20"/>
                <w:szCs w:val="20"/>
              </w:rPr>
              <w:t>+5</w:t>
            </w:r>
          </w:p>
        </w:tc>
      </w:tr>
      <w:tr w:rsidR="00670733" w:rsidRPr="00D442C8" w14:paraId="16BC1E94" w14:textId="77777777" w:rsidTr="00FD1051">
        <w:tc>
          <w:tcPr>
            <w:tcW w:w="11915" w:type="dxa"/>
            <w:tcBorders>
              <w:top w:val="single" w:sz="4" w:space="0" w:color="auto"/>
              <w:left w:val="single" w:sz="4" w:space="0" w:color="auto"/>
              <w:bottom w:val="single" w:sz="4" w:space="0" w:color="auto"/>
              <w:right w:val="single" w:sz="4" w:space="0" w:color="auto"/>
            </w:tcBorders>
            <w:hideMark/>
          </w:tcPr>
          <w:p w14:paraId="4D38AD35" w14:textId="77777777" w:rsidR="00670733" w:rsidRPr="00D442C8" w:rsidRDefault="00670733" w:rsidP="00FD1051">
            <w:pPr>
              <w:jc w:val="both"/>
              <w:rPr>
                <w:rFonts w:asciiTheme="majorHAnsi" w:hAnsiTheme="majorHAnsi" w:cs="Times New Roman"/>
                <w:sz w:val="20"/>
                <w:szCs w:val="20"/>
              </w:rPr>
            </w:pPr>
            <w:r w:rsidRPr="00D442C8">
              <w:rPr>
                <w:rFonts w:asciiTheme="majorHAnsi" w:hAnsiTheme="majorHAnsi" w:cs="Times New Roman"/>
                <w:sz w:val="20"/>
                <w:szCs w:val="20"/>
              </w:rPr>
              <w:t>Gazi personel, şehit ve gazi eş ve çocuğu olmak (Sadece Türkiye Cumhuriyeti vatandaşı katılımcılar için) (Belgelendirilmesi zorunludur)</w:t>
            </w:r>
          </w:p>
        </w:tc>
        <w:tc>
          <w:tcPr>
            <w:tcW w:w="1971" w:type="dxa"/>
            <w:tcBorders>
              <w:top w:val="single" w:sz="4" w:space="0" w:color="auto"/>
              <w:left w:val="single" w:sz="4" w:space="0" w:color="auto"/>
              <w:bottom w:val="single" w:sz="4" w:space="0" w:color="auto"/>
              <w:right w:val="single" w:sz="4" w:space="0" w:color="auto"/>
            </w:tcBorders>
            <w:hideMark/>
          </w:tcPr>
          <w:p w14:paraId="1259B687" w14:textId="77777777" w:rsidR="00670733" w:rsidRPr="00D442C8" w:rsidRDefault="00670733" w:rsidP="00FD1051">
            <w:pPr>
              <w:jc w:val="center"/>
              <w:rPr>
                <w:rFonts w:asciiTheme="majorHAnsi" w:hAnsiTheme="majorHAnsi" w:cs="Times New Roman"/>
                <w:sz w:val="20"/>
                <w:szCs w:val="20"/>
              </w:rPr>
            </w:pPr>
            <w:r w:rsidRPr="00D442C8">
              <w:rPr>
                <w:rFonts w:asciiTheme="majorHAnsi" w:hAnsiTheme="majorHAnsi" w:cs="Times New Roman"/>
                <w:sz w:val="20"/>
                <w:szCs w:val="20"/>
              </w:rPr>
              <w:t>+5</w:t>
            </w:r>
            <w:r w:rsidRPr="00D442C8">
              <w:rPr>
                <w:rStyle w:val="DipnotBavurusu"/>
                <w:rFonts w:asciiTheme="majorHAnsi" w:hAnsiTheme="majorHAnsi" w:cs="Times New Roman"/>
                <w:sz w:val="20"/>
                <w:szCs w:val="20"/>
              </w:rPr>
              <w:footnoteReference w:id="10"/>
            </w:r>
          </w:p>
        </w:tc>
      </w:tr>
      <w:tr w:rsidR="00670733" w:rsidRPr="00D442C8" w14:paraId="5A17E310" w14:textId="77777777" w:rsidTr="00FD1051">
        <w:tc>
          <w:tcPr>
            <w:tcW w:w="11915" w:type="dxa"/>
            <w:tcBorders>
              <w:top w:val="single" w:sz="4" w:space="0" w:color="auto"/>
              <w:left w:val="single" w:sz="4" w:space="0" w:color="auto"/>
              <w:bottom w:val="single" w:sz="4" w:space="0" w:color="auto"/>
              <w:right w:val="single" w:sz="4" w:space="0" w:color="auto"/>
            </w:tcBorders>
            <w:hideMark/>
          </w:tcPr>
          <w:p w14:paraId="49EDDCD2" w14:textId="77777777" w:rsidR="00670733" w:rsidRPr="00D442C8" w:rsidRDefault="00670733" w:rsidP="00FD1051">
            <w:pPr>
              <w:jc w:val="both"/>
              <w:rPr>
                <w:rFonts w:asciiTheme="majorHAnsi" w:hAnsiTheme="majorHAnsi" w:cs="Times New Roman"/>
                <w:sz w:val="20"/>
                <w:szCs w:val="20"/>
              </w:rPr>
            </w:pPr>
            <w:r w:rsidRPr="00D442C8">
              <w:rPr>
                <w:rFonts w:asciiTheme="majorHAnsi" w:hAnsiTheme="majorHAnsi" w:cs="Times New Roman"/>
                <w:sz w:val="20"/>
                <w:szCs w:val="20"/>
              </w:rPr>
              <w:t xml:space="preserve">Kendileri veya 1. Derece yakınları </w:t>
            </w:r>
            <w:proofErr w:type="spellStart"/>
            <w:r w:rsidRPr="00D442C8">
              <w:rPr>
                <w:rFonts w:asciiTheme="majorHAnsi" w:hAnsiTheme="majorHAnsi" w:cs="Times New Roman"/>
                <w:sz w:val="20"/>
                <w:szCs w:val="20"/>
              </w:rPr>
              <w:t>AFAD’dan</w:t>
            </w:r>
            <w:proofErr w:type="spellEnd"/>
            <w:r w:rsidRPr="00D442C8">
              <w:rPr>
                <w:rFonts w:asciiTheme="majorHAnsi" w:hAnsiTheme="majorHAnsi" w:cs="Times New Roman"/>
                <w:sz w:val="20"/>
                <w:szCs w:val="20"/>
              </w:rPr>
              <w:t xml:space="preserve"> afetzede yardımı alanlar</w:t>
            </w:r>
          </w:p>
        </w:tc>
        <w:tc>
          <w:tcPr>
            <w:tcW w:w="1971" w:type="dxa"/>
            <w:tcBorders>
              <w:top w:val="single" w:sz="4" w:space="0" w:color="auto"/>
              <w:left w:val="single" w:sz="4" w:space="0" w:color="auto"/>
              <w:bottom w:val="single" w:sz="4" w:space="0" w:color="auto"/>
              <w:right w:val="single" w:sz="4" w:space="0" w:color="auto"/>
            </w:tcBorders>
            <w:hideMark/>
          </w:tcPr>
          <w:p w14:paraId="453D41F3" w14:textId="77777777" w:rsidR="00670733" w:rsidRPr="00D442C8" w:rsidRDefault="00670733" w:rsidP="00FD1051">
            <w:pPr>
              <w:jc w:val="center"/>
              <w:rPr>
                <w:rFonts w:asciiTheme="majorHAnsi" w:hAnsiTheme="majorHAnsi" w:cs="Times New Roman"/>
                <w:sz w:val="20"/>
                <w:szCs w:val="20"/>
              </w:rPr>
            </w:pPr>
            <w:r w:rsidRPr="00D442C8">
              <w:rPr>
                <w:rFonts w:asciiTheme="majorHAnsi" w:hAnsiTheme="majorHAnsi" w:cs="Times New Roman"/>
                <w:sz w:val="20"/>
                <w:szCs w:val="20"/>
              </w:rPr>
              <w:t>+3</w:t>
            </w:r>
            <w:r w:rsidRPr="00D442C8">
              <w:rPr>
                <w:rStyle w:val="DipnotBavurusu"/>
                <w:rFonts w:asciiTheme="majorHAnsi" w:hAnsiTheme="majorHAnsi" w:cs="Times New Roman"/>
                <w:sz w:val="20"/>
                <w:szCs w:val="20"/>
              </w:rPr>
              <w:footnoteReference w:id="11"/>
            </w:r>
          </w:p>
        </w:tc>
      </w:tr>
      <w:tr w:rsidR="00670733" w:rsidRPr="00D442C8" w14:paraId="09FE3676" w14:textId="77777777" w:rsidTr="00FD1051">
        <w:tc>
          <w:tcPr>
            <w:tcW w:w="11915" w:type="dxa"/>
            <w:tcBorders>
              <w:top w:val="single" w:sz="4" w:space="0" w:color="auto"/>
              <w:left w:val="single" w:sz="4" w:space="0" w:color="auto"/>
              <w:bottom w:val="single" w:sz="4" w:space="0" w:color="auto"/>
              <w:right w:val="single" w:sz="4" w:space="0" w:color="auto"/>
            </w:tcBorders>
            <w:hideMark/>
          </w:tcPr>
          <w:p w14:paraId="616ECA35" w14:textId="77777777" w:rsidR="00670733" w:rsidRPr="00D442C8" w:rsidRDefault="00670733" w:rsidP="00FD1051">
            <w:pPr>
              <w:jc w:val="both"/>
              <w:rPr>
                <w:rFonts w:asciiTheme="majorHAnsi" w:hAnsiTheme="majorHAnsi" w:cs="Times New Roman"/>
                <w:sz w:val="20"/>
                <w:szCs w:val="20"/>
              </w:rPr>
            </w:pPr>
            <w:r w:rsidRPr="00D442C8">
              <w:rPr>
                <w:rFonts w:asciiTheme="majorHAnsi" w:hAnsiTheme="majorHAnsi" w:cs="Times New Roman"/>
                <w:sz w:val="20"/>
                <w:szCs w:val="20"/>
              </w:rPr>
              <w:t>Cumhurbaşkanlığı Dijital Dönüşüm Ofisi Başkanlığı tarafından hazırlanan 2021-2025 Ulusal Yapay Zekâ Stratejisi kapsamında Yapay Zekâ ile ilgili faaliyetler gerçekleştirmiş olmak</w:t>
            </w:r>
          </w:p>
        </w:tc>
        <w:tc>
          <w:tcPr>
            <w:tcW w:w="1971" w:type="dxa"/>
            <w:tcBorders>
              <w:top w:val="single" w:sz="4" w:space="0" w:color="auto"/>
              <w:left w:val="single" w:sz="4" w:space="0" w:color="auto"/>
              <w:bottom w:val="single" w:sz="4" w:space="0" w:color="auto"/>
              <w:right w:val="single" w:sz="4" w:space="0" w:color="auto"/>
            </w:tcBorders>
            <w:hideMark/>
          </w:tcPr>
          <w:p w14:paraId="72503495" w14:textId="77777777" w:rsidR="00670733" w:rsidRPr="00D442C8" w:rsidRDefault="00670733" w:rsidP="00FD1051">
            <w:pPr>
              <w:jc w:val="center"/>
              <w:rPr>
                <w:rFonts w:asciiTheme="majorHAnsi" w:hAnsiTheme="majorHAnsi" w:cs="Times New Roman"/>
                <w:sz w:val="20"/>
                <w:szCs w:val="20"/>
              </w:rPr>
            </w:pPr>
            <w:r w:rsidRPr="00D442C8">
              <w:rPr>
                <w:rFonts w:asciiTheme="majorHAnsi" w:hAnsiTheme="majorHAnsi" w:cs="Times New Roman"/>
                <w:sz w:val="20"/>
                <w:szCs w:val="20"/>
              </w:rPr>
              <w:t>+3</w:t>
            </w:r>
            <w:r w:rsidRPr="00D442C8">
              <w:rPr>
                <w:rStyle w:val="DipnotBavurusu"/>
                <w:rFonts w:asciiTheme="majorHAnsi" w:hAnsiTheme="majorHAnsi" w:cs="Times New Roman"/>
                <w:sz w:val="20"/>
                <w:szCs w:val="20"/>
              </w:rPr>
              <w:footnoteReference w:id="12"/>
            </w:r>
          </w:p>
        </w:tc>
      </w:tr>
      <w:tr w:rsidR="00670733" w:rsidRPr="00D442C8" w14:paraId="184EBC20" w14:textId="77777777" w:rsidTr="00FD1051">
        <w:tc>
          <w:tcPr>
            <w:tcW w:w="11915" w:type="dxa"/>
            <w:tcBorders>
              <w:top w:val="single" w:sz="4" w:space="0" w:color="auto"/>
              <w:left w:val="single" w:sz="4" w:space="0" w:color="auto"/>
              <w:bottom w:val="single" w:sz="4" w:space="0" w:color="auto"/>
              <w:right w:val="single" w:sz="4" w:space="0" w:color="auto"/>
            </w:tcBorders>
            <w:hideMark/>
          </w:tcPr>
          <w:p w14:paraId="787C09EE" w14:textId="77777777" w:rsidR="00670733" w:rsidRPr="00D442C8" w:rsidRDefault="00670733" w:rsidP="00FD1051">
            <w:pPr>
              <w:jc w:val="both"/>
              <w:rPr>
                <w:rFonts w:asciiTheme="majorHAnsi" w:hAnsiTheme="majorHAnsi" w:cs="Times New Roman"/>
                <w:sz w:val="20"/>
                <w:szCs w:val="20"/>
              </w:rPr>
            </w:pPr>
            <w:r w:rsidRPr="00D442C8">
              <w:rPr>
                <w:rFonts w:asciiTheme="majorHAnsi" w:hAnsiTheme="majorHAnsi" w:cs="Times New Roman"/>
                <w:sz w:val="20"/>
                <w:szCs w:val="20"/>
              </w:rPr>
              <w:t>Vatandaşı olunan ülkede hareketliliğe katılmak</w:t>
            </w:r>
          </w:p>
        </w:tc>
        <w:tc>
          <w:tcPr>
            <w:tcW w:w="1971" w:type="dxa"/>
            <w:tcBorders>
              <w:top w:val="single" w:sz="4" w:space="0" w:color="auto"/>
              <w:left w:val="single" w:sz="4" w:space="0" w:color="auto"/>
              <w:bottom w:val="single" w:sz="4" w:space="0" w:color="auto"/>
              <w:right w:val="single" w:sz="4" w:space="0" w:color="auto"/>
            </w:tcBorders>
            <w:hideMark/>
          </w:tcPr>
          <w:p w14:paraId="4995F116" w14:textId="77777777" w:rsidR="00670733" w:rsidRPr="00D442C8" w:rsidRDefault="00670733" w:rsidP="00FD1051">
            <w:pPr>
              <w:jc w:val="center"/>
              <w:rPr>
                <w:rFonts w:asciiTheme="majorHAnsi" w:hAnsiTheme="majorHAnsi" w:cs="Times New Roman"/>
                <w:sz w:val="20"/>
                <w:szCs w:val="20"/>
              </w:rPr>
            </w:pPr>
            <w:r w:rsidRPr="00D442C8">
              <w:rPr>
                <w:rFonts w:asciiTheme="majorHAnsi" w:hAnsiTheme="majorHAnsi" w:cs="Times New Roman"/>
                <w:sz w:val="20"/>
                <w:szCs w:val="20"/>
              </w:rPr>
              <w:t>-10</w:t>
            </w:r>
          </w:p>
        </w:tc>
      </w:tr>
    </w:tbl>
    <w:p w14:paraId="6E357F35" w14:textId="77777777" w:rsidR="00F03781" w:rsidRDefault="00F03781" w:rsidP="00F03781">
      <w:pPr>
        <w:spacing w:after="0" w:line="360" w:lineRule="auto"/>
        <w:jc w:val="both"/>
        <w:rPr>
          <w:rFonts w:asciiTheme="majorHAnsi" w:hAnsiTheme="majorHAnsi"/>
          <w:b/>
          <w:sz w:val="24"/>
          <w:szCs w:val="24"/>
        </w:rPr>
      </w:pPr>
    </w:p>
    <w:p w14:paraId="22082727" w14:textId="13700DD9" w:rsidR="00F03781" w:rsidRPr="00F7576F" w:rsidRDefault="00604434" w:rsidP="00F03781">
      <w:pPr>
        <w:rPr>
          <w:rStyle w:val="Gl"/>
          <w:rFonts w:asciiTheme="majorHAnsi" w:hAnsiTheme="majorHAnsi"/>
          <w:sz w:val="20"/>
          <w:szCs w:val="20"/>
        </w:rPr>
      </w:pPr>
      <w:r w:rsidRPr="00F7576F">
        <w:rPr>
          <w:rStyle w:val="Gl"/>
          <w:rFonts w:asciiTheme="majorHAnsi" w:hAnsiTheme="majorHAnsi"/>
          <w:sz w:val="20"/>
          <w:szCs w:val="20"/>
          <w:highlight w:val="yellow"/>
        </w:rPr>
        <w:t xml:space="preserve">Not: Hareketliliklerin </w:t>
      </w:r>
      <w:r w:rsidR="00F7576F" w:rsidRPr="00F7576F">
        <w:rPr>
          <w:rStyle w:val="Gl"/>
          <w:rFonts w:asciiTheme="majorHAnsi" w:hAnsiTheme="majorHAnsi"/>
          <w:sz w:val="20"/>
          <w:szCs w:val="20"/>
          <w:highlight w:val="yellow"/>
        </w:rPr>
        <w:t>31 TEMMUZ</w:t>
      </w:r>
      <w:r w:rsidRPr="00F7576F">
        <w:rPr>
          <w:rStyle w:val="Gl"/>
          <w:rFonts w:asciiTheme="majorHAnsi" w:hAnsiTheme="majorHAnsi"/>
          <w:sz w:val="20"/>
          <w:szCs w:val="20"/>
          <w:highlight w:val="yellow"/>
        </w:rPr>
        <w:t xml:space="preserve"> 202</w:t>
      </w:r>
      <w:r w:rsidR="00F7576F" w:rsidRPr="00F7576F">
        <w:rPr>
          <w:rStyle w:val="Gl"/>
          <w:rFonts w:asciiTheme="majorHAnsi" w:hAnsiTheme="majorHAnsi"/>
          <w:sz w:val="20"/>
          <w:szCs w:val="20"/>
          <w:highlight w:val="yellow"/>
        </w:rPr>
        <w:t>6</w:t>
      </w:r>
      <w:r w:rsidRPr="00F7576F">
        <w:rPr>
          <w:rStyle w:val="Gl"/>
          <w:rFonts w:asciiTheme="majorHAnsi" w:hAnsiTheme="majorHAnsi"/>
          <w:sz w:val="20"/>
          <w:szCs w:val="20"/>
          <w:highlight w:val="yellow"/>
        </w:rPr>
        <w:t xml:space="preserve"> tarihin</w:t>
      </w:r>
      <w:r w:rsidR="00F7576F">
        <w:rPr>
          <w:rStyle w:val="Gl"/>
          <w:rFonts w:asciiTheme="majorHAnsi" w:hAnsiTheme="majorHAnsi"/>
          <w:sz w:val="20"/>
          <w:szCs w:val="20"/>
          <w:highlight w:val="yellow"/>
        </w:rPr>
        <w:t>e kadar tamamlanmış</w:t>
      </w:r>
      <w:r w:rsidRPr="00F7576F">
        <w:rPr>
          <w:rStyle w:val="Gl"/>
          <w:rFonts w:asciiTheme="majorHAnsi" w:hAnsiTheme="majorHAnsi"/>
          <w:sz w:val="20"/>
          <w:szCs w:val="20"/>
          <w:highlight w:val="yellow"/>
        </w:rPr>
        <w:t xml:space="preserve"> olması gerekmektedir.</w:t>
      </w:r>
    </w:p>
    <w:p w14:paraId="08428348" w14:textId="77777777" w:rsidR="00604434" w:rsidRPr="00604434" w:rsidRDefault="00604434" w:rsidP="00F03781">
      <w:pPr>
        <w:rPr>
          <w:rFonts w:asciiTheme="majorHAnsi" w:hAnsiTheme="majorHAnsi"/>
          <w:b/>
          <w:sz w:val="24"/>
          <w:szCs w:val="24"/>
        </w:rPr>
      </w:pPr>
    </w:p>
    <w:p w14:paraId="7AB30A10" w14:textId="72FE9A80" w:rsidR="00F03781" w:rsidRPr="00EF5564" w:rsidRDefault="00F03781" w:rsidP="00F03781">
      <w:pPr>
        <w:jc w:val="center"/>
        <w:rPr>
          <w:rFonts w:asciiTheme="majorHAnsi" w:hAnsiTheme="majorHAnsi"/>
          <w:b/>
          <w:sz w:val="20"/>
          <w:szCs w:val="20"/>
          <w:vertAlign w:val="superscript"/>
        </w:rPr>
      </w:pPr>
      <w:r w:rsidRPr="00EF5564">
        <w:rPr>
          <w:rFonts w:asciiTheme="majorHAnsi" w:hAnsiTheme="majorHAnsi"/>
          <w:b/>
          <w:sz w:val="20"/>
          <w:szCs w:val="20"/>
        </w:rPr>
        <w:lastRenderedPageBreak/>
        <w:t>202</w:t>
      </w:r>
      <w:r w:rsidR="00EF5564" w:rsidRPr="00EF5564">
        <w:rPr>
          <w:rFonts w:asciiTheme="majorHAnsi" w:hAnsiTheme="majorHAnsi"/>
          <w:b/>
          <w:sz w:val="20"/>
          <w:szCs w:val="20"/>
        </w:rPr>
        <w:t>4</w:t>
      </w:r>
      <w:r w:rsidRPr="00EF5564">
        <w:rPr>
          <w:rFonts w:asciiTheme="majorHAnsi" w:hAnsiTheme="majorHAnsi"/>
          <w:b/>
          <w:sz w:val="20"/>
          <w:szCs w:val="20"/>
        </w:rPr>
        <w:t>-202</w:t>
      </w:r>
      <w:r w:rsidR="00EF5564" w:rsidRPr="00EF5564">
        <w:rPr>
          <w:rFonts w:asciiTheme="majorHAnsi" w:hAnsiTheme="majorHAnsi"/>
          <w:b/>
          <w:sz w:val="20"/>
          <w:szCs w:val="20"/>
        </w:rPr>
        <w:t>5</w:t>
      </w:r>
      <w:r w:rsidRPr="00EF5564">
        <w:rPr>
          <w:rFonts w:asciiTheme="majorHAnsi" w:hAnsiTheme="majorHAnsi"/>
          <w:b/>
          <w:sz w:val="20"/>
          <w:szCs w:val="20"/>
        </w:rPr>
        <w:t xml:space="preserve"> </w:t>
      </w:r>
      <w:r w:rsidR="00EF5564" w:rsidRPr="00EF5564">
        <w:rPr>
          <w:rFonts w:asciiTheme="majorHAnsi" w:hAnsiTheme="majorHAnsi"/>
          <w:b/>
          <w:sz w:val="20"/>
          <w:szCs w:val="20"/>
        </w:rPr>
        <w:t>Akademik</w:t>
      </w:r>
      <w:r w:rsidRPr="00EF5564">
        <w:rPr>
          <w:rFonts w:asciiTheme="majorHAnsi" w:hAnsiTheme="majorHAnsi"/>
          <w:b/>
          <w:sz w:val="20"/>
          <w:szCs w:val="20"/>
        </w:rPr>
        <w:t xml:space="preserve"> Yılı Erasmus+ KA1</w:t>
      </w:r>
      <w:r w:rsidR="00412B21" w:rsidRPr="00EF5564">
        <w:rPr>
          <w:rFonts w:asciiTheme="majorHAnsi" w:hAnsiTheme="majorHAnsi"/>
          <w:b/>
          <w:sz w:val="20"/>
          <w:szCs w:val="20"/>
        </w:rPr>
        <w:t>3</w:t>
      </w:r>
      <w:r w:rsidRPr="00EF5564">
        <w:rPr>
          <w:rFonts w:asciiTheme="majorHAnsi" w:hAnsiTheme="majorHAnsi"/>
          <w:b/>
          <w:sz w:val="20"/>
          <w:szCs w:val="20"/>
        </w:rPr>
        <w:t>1 Eğitim Alma Hareketliliği için Değerlendirme Ölçütleri</w:t>
      </w:r>
    </w:p>
    <w:p w14:paraId="41960EC2" w14:textId="77777777" w:rsidR="00F03781" w:rsidRPr="00EF5564" w:rsidRDefault="00F03781" w:rsidP="00F03781">
      <w:pPr>
        <w:pStyle w:val="NormalWeb"/>
        <w:spacing w:before="0" w:beforeAutospacing="0" w:after="0" w:afterAutospacing="0" w:line="360" w:lineRule="auto"/>
        <w:jc w:val="both"/>
        <w:rPr>
          <w:rFonts w:asciiTheme="majorHAnsi" w:hAnsiTheme="majorHAnsi"/>
          <w:sz w:val="20"/>
          <w:szCs w:val="20"/>
        </w:rPr>
      </w:pPr>
      <w:r w:rsidRPr="00EF5564">
        <w:rPr>
          <w:rFonts w:asciiTheme="majorHAnsi" w:hAnsiTheme="majorHAnsi"/>
          <w:sz w:val="20"/>
          <w:szCs w:val="20"/>
        </w:rPr>
        <w:t>Erasmus eğitim alma hareketliliğinden faydalanmak üzere yapılan tüm başvurular ön değerlendirmeye tabi tutulacaktır (Yukarıda belirtilen şartlar geçerlidir).</w:t>
      </w:r>
    </w:p>
    <w:p w14:paraId="34C10790" w14:textId="77777777" w:rsidR="00F03781" w:rsidRPr="003561C1" w:rsidRDefault="00F03781" w:rsidP="00F03781">
      <w:pPr>
        <w:pStyle w:val="NormalWeb"/>
        <w:spacing w:before="0" w:beforeAutospacing="0" w:after="0" w:afterAutospacing="0" w:line="360" w:lineRule="auto"/>
        <w:jc w:val="both"/>
        <w:rPr>
          <w:rFonts w:asciiTheme="majorHAnsi" w:hAnsiTheme="majorHAnsi"/>
          <w:sz w:val="20"/>
          <w:szCs w:val="20"/>
        </w:rPr>
      </w:pPr>
      <w:r w:rsidRPr="003561C1">
        <w:rPr>
          <w:rFonts w:asciiTheme="majorHAnsi" w:hAnsiTheme="majorHAnsi"/>
          <w:sz w:val="20"/>
          <w:szCs w:val="20"/>
        </w:rPr>
        <w:t>Komisyon tarafından yapılan değerlendirmelerde hareketliliğin bilimsel açıdan uygunluğu çerçeve olarak değerlendirilmekle birlikte, uzmanlık gerektiren detaylı bir akademik/bilimsel değerlendirme yapılamamaktadır. Komisyon, hareketlilik için yapılan tüm başvuruları, bir bütün olarak ele alarak, Ulusal Ajans’ın ve üniversitemizin uluslararasılaşma stratejisi, ülkemizin ve üniversitemizin uluslararası kimliğine ve gelişimine potansiyel katkısı, eğitim/öğretim anlaşmalarının uygulanabilirliği öngörüsü gibi farklı kriterleri göz önüne alarak değerlendirmektedir.</w:t>
      </w:r>
    </w:p>
    <w:p w14:paraId="3CBB5D33" w14:textId="0DD3181B" w:rsidR="003561C1" w:rsidRDefault="003561C1" w:rsidP="003561C1">
      <w:pPr>
        <w:spacing w:after="0" w:line="360" w:lineRule="auto"/>
        <w:jc w:val="both"/>
        <w:rPr>
          <w:rStyle w:val="Gl"/>
          <w:rFonts w:asciiTheme="majorHAnsi" w:hAnsiTheme="majorHAnsi"/>
          <w:b w:val="0"/>
          <w:sz w:val="20"/>
          <w:szCs w:val="20"/>
        </w:rPr>
      </w:pPr>
      <w:r w:rsidRPr="00C82943">
        <w:rPr>
          <w:rStyle w:val="Gl"/>
          <w:rFonts w:asciiTheme="majorHAnsi" w:hAnsiTheme="majorHAnsi"/>
          <w:b w:val="0"/>
          <w:sz w:val="20"/>
          <w:szCs w:val="20"/>
        </w:rPr>
        <w:t xml:space="preserve">Erasmus+ </w:t>
      </w:r>
      <w:r>
        <w:rPr>
          <w:rStyle w:val="Gl"/>
          <w:rFonts w:asciiTheme="majorHAnsi" w:hAnsiTheme="majorHAnsi"/>
          <w:b w:val="0"/>
          <w:sz w:val="20"/>
          <w:szCs w:val="20"/>
        </w:rPr>
        <w:t>Personel Eğitim Alma</w:t>
      </w:r>
      <w:r w:rsidRPr="00C82943">
        <w:rPr>
          <w:rStyle w:val="Gl"/>
          <w:rFonts w:asciiTheme="majorHAnsi" w:hAnsiTheme="majorHAnsi"/>
          <w:b w:val="0"/>
          <w:sz w:val="20"/>
          <w:szCs w:val="20"/>
        </w:rPr>
        <w:t xml:space="preserve"> Hareketliliği değerlendirme aşamasında aşağıdaki kriterlere öncelik verilecektir. Başvuran adaylara puan verilecek</w:t>
      </w:r>
      <w:r>
        <w:rPr>
          <w:rStyle w:val="Gl"/>
          <w:rFonts w:asciiTheme="majorHAnsi" w:hAnsiTheme="majorHAnsi"/>
          <w:b w:val="0"/>
          <w:sz w:val="20"/>
          <w:szCs w:val="20"/>
        </w:rPr>
        <w:t>, ASIL ve YEDEK liste puan üstünlüğüne göre yapılacaktır.</w:t>
      </w:r>
    </w:p>
    <w:tbl>
      <w:tblPr>
        <w:tblStyle w:val="TabloKlavuzu"/>
        <w:tblW w:w="0" w:type="auto"/>
        <w:tblInd w:w="108" w:type="dxa"/>
        <w:tblLook w:val="04A0" w:firstRow="1" w:lastRow="0" w:firstColumn="1" w:lastColumn="0" w:noHBand="0" w:noVBand="1"/>
      </w:tblPr>
      <w:tblGrid>
        <w:gridCol w:w="11915"/>
        <w:gridCol w:w="1971"/>
      </w:tblGrid>
      <w:tr w:rsidR="00463676" w:rsidRPr="00463676" w14:paraId="661E5003" w14:textId="77777777" w:rsidTr="00463676">
        <w:tc>
          <w:tcPr>
            <w:tcW w:w="11915" w:type="dxa"/>
            <w:hideMark/>
          </w:tcPr>
          <w:p w14:paraId="56DBC8AD" w14:textId="77777777" w:rsidR="00463676" w:rsidRPr="00463676" w:rsidRDefault="00463676" w:rsidP="00FD1051">
            <w:pPr>
              <w:jc w:val="both"/>
              <w:rPr>
                <w:rFonts w:asciiTheme="majorHAnsi" w:hAnsiTheme="majorHAnsi" w:cs="Times New Roman"/>
                <w:b/>
                <w:sz w:val="20"/>
                <w:szCs w:val="20"/>
              </w:rPr>
            </w:pPr>
            <w:r w:rsidRPr="00463676">
              <w:rPr>
                <w:rFonts w:asciiTheme="majorHAnsi" w:hAnsiTheme="majorHAnsi" w:cs="Times New Roman"/>
                <w:b/>
                <w:sz w:val="20"/>
                <w:szCs w:val="20"/>
              </w:rPr>
              <w:t>Ölçüt</w:t>
            </w:r>
          </w:p>
        </w:tc>
        <w:tc>
          <w:tcPr>
            <w:tcW w:w="1971" w:type="dxa"/>
            <w:hideMark/>
          </w:tcPr>
          <w:p w14:paraId="48AE69D1" w14:textId="77777777" w:rsidR="00463676" w:rsidRPr="00463676" w:rsidRDefault="00463676" w:rsidP="00FD1051">
            <w:pPr>
              <w:jc w:val="both"/>
              <w:rPr>
                <w:rFonts w:asciiTheme="majorHAnsi" w:hAnsiTheme="majorHAnsi" w:cs="Times New Roman"/>
                <w:b/>
                <w:sz w:val="20"/>
                <w:szCs w:val="20"/>
              </w:rPr>
            </w:pPr>
            <w:r w:rsidRPr="00463676">
              <w:rPr>
                <w:rFonts w:asciiTheme="majorHAnsi" w:hAnsiTheme="majorHAnsi" w:cs="Times New Roman"/>
                <w:b/>
                <w:sz w:val="20"/>
                <w:szCs w:val="20"/>
              </w:rPr>
              <w:t>Puan</w:t>
            </w:r>
          </w:p>
        </w:tc>
      </w:tr>
      <w:tr w:rsidR="00463676" w:rsidRPr="00463676" w14:paraId="246ECD67" w14:textId="77777777" w:rsidTr="00463676">
        <w:tc>
          <w:tcPr>
            <w:tcW w:w="11915" w:type="dxa"/>
            <w:hideMark/>
          </w:tcPr>
          <w:p w14:paraId="33F0822B" w14:textId="77777777" w:rsidR="00463676" w:rsidRPr="00463676" w:rsidRDefault="00463676" w:rsidP="00FD1051">
            <w:pPr>
              <w:jc w:val="both"/>
              <w:rPr>
                <w:rFonts w:asciiTheme="majorHAnsi" w:hAnsiTheme="majorHAnsi" w:cs="Times New Roman"/>
                <w:sz w:val="20"/>
                <w:szCs w:val="20"/>
              </w:rPr>
            </w:pPr>
            <w:r w:rsidRPr="00463676">
              <w:rPr>
                <w:rFonts w:asciiTheme="majorHAnsi" w:hAnsiTheme="majorHAnsi" w:cs="Times New Roman"/>
                <w:sz w:val="20"/>
                <w:szCs w:val="20"/>
              </w:rPr>
              <w:t>Yabancı Dil Puanı</w:t>
            </w:r>
          </w:p>
        </w:tc>
        <w:tc>
          <w:tcPr>
            <w:tcW w:w="1971" w:type="dxa"/>
            <w:hideMark/>
          </w:tcPr>
          <w:p w14:paraId="2CBE87DC" w14:textId="77777777" w:rsidR="00463676" w:rsidRPr="00463676" w:rsidRDefault="00463676" w:rsidP="00FD1051">
            <w:pPr>
              <w:jc w:val="center"/>
              <w:rPr>
                <w:rFonts w:asciiTheme="majorHAnsi" w:hAnsiTheme="majorHAnsi" w:cs="Times New Roman"/>
                <w:sz w:val="20"/>
                <w:szCs w:val="20"/>
              </w:rPr>
            </w:pPr>
            <w:r w:rsidRPr="00463676">
              <w:rPr>
                <w:rFonts w:asciiTheme="majorHAnsi" w:hAnsiTheme="majorHAnsi" w:cs="Times New Roman"/>
                <w:sz w:val="20"/>
                <w:szCs w:val="20"/>
              </w:rPr>
              <w:t>%2</w:t>
            </w:r>
            <w:bookmarkStart w:id="2" w:name="_Ref142033022"/>
            <w:r w:rsidRPr="00463676">
              <w:rPr>
                <w:rFonts w:asciiTheme="majorHAnsi" w:hAnsiTheme="majorHAnsi" w:cs="Times New Roman"/>
                <w:sz w:val="20"/>
                <w:szCs w:val="20"/>
              </w:rPr>
              <w:t>0</w:t>
            </w:r>
            <w:bookmarkEnd w:id="2"/>
            <w:r w:rsidRPr="00463676">
              <w:rPr>
                <w:rStyle w:val="DipnotBavurusu"/>
                <w:rFonts w:asciiTheme="majorHAnsi" w:hAnsiTheme="majorHAnsi" w:cs="Times New Roman"/>
                <w:sz w:val="20"/>
                <w:szCs w:val="20"/>
              </w:rPr>
              <w:footnoteReference w:id="13"/>
            </w:r>
          </w:p>
        </w:tc>
      </w:tr>
      <w:tr w:rsidR="00463676" w:rsidRPr="00463676" w14:paraId="1D6CA9D8" w14:textId="77777777" w:rsidTr="00463676">
        <w:tc>
          <w:tcPr>
            <w:tcW w:w="11915" w:type="dxa"/>
            <w:hideMark/>
          </w:tcPr>
          <w:p w14:paraId="49CAB106" w14:textId="1177307F" w:rsidR="00463676" w:rsidRPr="00463676" w:rsidRDefault="00463676" w:rsidP="00284964">
            <w:pPr>
              <w:jc w:val="both"/>
              <w:rPr>
                <w:rFonts w:asciiTheme="majorHAnsi" w:hAnsiTheme="majorHAnsi" w:cs="Times New Roman"/>
                <w:sz w:val="20"/>
                <w:szCs w:val="20"/>
              </w:rPr>
            </w:pPr>
            <w:r w:rsidRPr="00463676">
              <w:rPr>
                <w:rFonts w:asciiTheme="majorHAnsi" w:hAnsiTheme="majorHAnsi" w:cs="Times New Roman"/>
                <w:sz w:val="20"/>
                <w:szCs w:val="20"/>
              </w:rPr>
              <w:t xml:space="preserve">2020 yılı ve sonrası Erasmus+ KA131 Personel Hareketliliğinden </w:t>
            </w:r>
            <w:r w:rsidR="00284964">
              <w:rPr>
                <w:rFonts w:asciiTheme="majorHAnsi" w:hAnsiTheme="majorHAnsi" w:cs="Times New Roman"/>
                <w:b/>
                <w:sz w:val="20"/>
                <w:szCs w:val="20"/>
              </w:rPr>
              <w:t>İLK DEFA</w:t>
            </w:r>
            <w:r w:rsidRPr="00463676">
              <w:rPr>
                <w:rFonts w:asciiTheme="majorHAnsi" w:hAnsiTheme="majorHAnsi" w:cs="Times New Roman"/>
                <w:sz w:val="20"/>
                <w:szCs w:val="20"/>
              </w:rPr>
              <w:t xml:space="preserve"> yararlanacak olmak</w:t>
            </w:r>
          </w:p>
        </w:tc>
        <w:tc>
          <w:tcPr>
            <w:tcW w:w="1971" w:type="dxa"/>
            <w:hideMark/>
          </w:tcPr>
          <w:p w14:paraId="7FF60D64" w14:textId="77777777" w:rsidR="00463676" w:rsidRPr="00463676" w:rsidRDefault="00463676" w:rsidP="00FD1051">
            <w:pPr>
              <w:jc w:val="center"/>
              <w:rPr>
                <w:rFonts w:asciiTheme="majorHAnsi" w:hAnsiTheme="majorHAnsi" w:cs="Times New Roman"/>
                <w:sz w:val="20"/>
                <w:szCs w:val="20"/>
              </w:rPr>
            </w:pPr>
            <w:r w:rsidRPr="00463676">
              <w:rPr>
                <w:rFonts w:asciiTheme="majorHAnsi" w:hAnsiTheme="majorHAnsi" w:cs="Times New Roman"/>
                <w:sz w:val="20"/>
                <w:szCs w:val="20"/>
              </w:rPr>
              <w:t>+</w:t>
            </w:r>
            <w:bookmarkStart w:id="3" w:name="_Ref142033106"/>
            <w:r w:rsidRPr="00463676">
              <w:rPr>
                <w:rFonts w:asciiTheme="majorHAnsi" w:hAnsiTheme="majorHAnsi" w:cs="Times New Roman"/>
                <w:sz w:val="20"/>
                <w:szCs w:val="20"/>
              </w:rPr>
              <w:t>25</w:t>
            </w:r>
            <w:bookmarkEnd w:id="3"/>
            <w:r w:rsidRPr="00463676">
              <w:rPr>
                <w:rStyle w:val="DipnotBavurusu"/>
                <w:rFonts w:asciiTheme="majorHAnsi" w:hAnsiTheme="majorHAnsi" w:cs="Times New Roman"/>
                <w:sz w:val="20"/>
                <w:szCs w:val="20"/>
              </w:rPr>
              <w:footnoteReference w:id="14"/>
            </w:r>
          </w:p>
        </w:tc>
      </w:tr>
      <w:tr w:rsidR="00463676" w:rsidRPr="00463676" w14:paraId="41FC91AA" w14:textId="77777777" w:rsidTr="00463676">
        <w:tc>
          <w:tcPr>
            <w:tcW w:w="11915" w:type="dxa"/>
            <w:hideMark/>
          </w:tcPr>
          <w:p w14:paraId="6CBC8853" w14:textId="77777777" w:rsidR="00463676" w:rsidRPr="00463676" w:rsidRDefault="00463676" w:rsidP="00FD1051">
            <w:pPr>
              <w:jc w:val="both"/>
              <w:rPr>
                <w:rFonts w:asciiTheme="majorHAnsi" w:hAnsiTheme="majorHAnsi" w:cs="Times New Roman"/>
                <w:b/>
                <w:sz w:val="20"/>
                <w:szCs w:val="20"/>
              </w:rPr>
            </w:pPr>
            <w:r w:rsidRPr="00463676">
              <w:rPr>
                <w:rFonts w:asciiTheme="majorHAnsi" w:hAnsiTheme="majorHAnsi" w:cs="Times New Roman"/>
                <w:sz w:val="20"/>
                <w:szCs w:val="20"/>
              </w:rPr>
              <w:t xml:space="preserve">2020 yılı ve sonrası Erasmus+ KA131 (KA103) Personel Hareketliliğinden </w:t>
            </w:r>
            <w:r w:rsidRPr="00463676">
              <w:rPr>
                <w:rFonts w:asciiTheme="majorHAnsi" w:hAnsiTheme="majorHAnsi" w:cs="Times New Roman"/>
                <w:b/>
                <w:sz w:val="20"/>
                <w:szCs w:val="20"/>
              </w:rPr>
              <w:t>1 DEFA</w:t>
            </w:r>
            <w:r w:rsidRPr="00463676">
              <w:rPr>
                <w:rFonts w:asciiTheme="majorHAnsi" w:hAnsiTheme="majorHAnsi" w:cs="Times New Roman"/>
                <w:sz w:val="20"/>
                <w:szCs w:val="20"/>
              </w:rPr>
              <w:t xml:space="preserve"> yararlanmış olmak</w:t>
            </w:r>
          </w:p>
        </w:tc>
        <w:tc>
          <w:tcPr>
            <w:tcW w:w="1971" w:type="dxa"/>
            <w:hideMark/>
          </w:tcPr>
          <w:p w14:paraId="17C6D596" w14:textId="77777777" w:rsidR="00463676" w:rsidRPr="00463676" w:rsidRDefault="00463676" w:rsidP="00FD1051">
            <w:pPr>
              <w:jc w:val="center"/>
              <w:rPr>
                <w:rFonts w:asciiTheme="majorHAnsi" w:hAnsiTheme="majorHAnsi" w:cs="Times New Roman"/>
                <w:sz w:val="20"/>
                <w:szCs w:val="20"/>
              </w:rPr>
            </w:pPr>
            <w:r w:rsidRPr="00463676">
              <w:rPr>
                <w:rFonts w:asciiTheme="majorHAnsi" w:hAnsiTheme="majorHAnsi" w:cs="Times New Roman"/>
                <w:sz w:val="20"/>
                <w:szCs w:val="20"/>
              </w:rPr>
              <w:t>+10</w:t>
            </w:r>
          </w:p>
        </w:tc>
      </w:tr>
      <w:tr w:rsidR="00463676" w:rsidRPr="00463676" w14:paraId="5CF10DBE" w14:textId="77777777" w:rsidTr="00463676">
        <w:tc>
          <w:tcPr>
            <w:tcW w:w="11915" w:type="dxa"/>
            <w:hideMark/>
          </w:tcPr>
          <w:p w14:paraId="116D0D1D" w14:textId="77777777" w:rsidR="00463676" w:rsidRPr="00463676" w:rsidRDefault="00463676" w:rsidP="00FD1051">
            <w:pPr>
              <w:jc w:val="both"/>
              <w:rPr>
                <w:rFonts w:asciiTheme="majorHAnsi" w:hAnsiTheme="majorHAnsi" w:cs="Times New Roman"/>
                <w:b/>
                <w:sz w:val="20"/>
                <w:szCs w:val="20"/>
              </w:rPr>
            </w:pPr>
            <w:r w:rsidRPr="00463676">
              <w:rPr>
                <w:rFonts w:asciiTheme="majorHAnsi" w:hAnsiTheme="majorHAnsi" w:cs="Times New Roman"/>
                <w:sz w:val="20"/>
                <w:szCs w:val="20"/>
              </w:rPr>
              <w:t xml:space="preserve">2020 yılı ve sonrası Erasmus+ KA131 (KA103) Personel Hareketliliğinden </w:t>
            </w:r>
            <w:r w:rsidRPr="00463676">
              <w:rPr>
                <w:rFonts w:asciiTheme="majorHAnsi" w:hAnsiTheme="majorHAnsi" w:cs="Times New Roman"/>
                <w:b/>
                <w:sz w:val="20"/>
                <w:szCs w:val="20"/>
              </w:rPr>
              <w:t>2 DEFA</w:t>
            </w:r>
            <w:r w:rsidRPr="00463676">
              <w:rPr>
                <w:rFonts w:asciiTheme="majorHAnsi" w:hAnsiTheme="majorHAnsi" w:cs="Times New Roman"/>
                <w:sz w:val="20"/>
                <w:szCs w:val="20"/>
              </w:rPr>
              <w:t xml:space="preserve"> yararlanmış olmak</w:t>
            </w:r>
          </w:p>
        </w:tc>
        <w:tc>
          <w:tcPr>
            <w:tcW w:w="1971" w:type="dxa"/>
            <w:hideMark/>
          </w:tcPr>
          <w:p w14:paraId="1F9CC9A9" w14:textId="77777777" w:rsidR="00463676" w:rsidRPr="00463676" w:rsidRDefault="00463676" w:rsidP="00FD1051">
            <w:pPr>
              <w:jc w:val="center"/>
              <w:rPr>
                <w:rFonts w:asciiTheme="majorHAnsi" w:hAnsiTheme="majorHAnsi" w:cs="Times New Roman"/>
                <w:sz w:val="20"/>
                <w:szCs w:val="20"/>
              </w:rPr>
            </w:pPr>
            <w:r w:rsidRPr="00463676">
              <w:rPr>
                <w:rFonts w:asciiTheme="majorHAnsi" w:hAnsiTheme="majorHAnsi" w:cs="Times New Roman"/>
                <w:sz w:val="20"/>
                <w:szCs w:val="20"/>
              </w:rPr>
              <w:t>+5</w:t>
            </w:r>
          </w:p>
        </w:tc>
      </w:tr>
      <w:tr w:rsidR="00463676" w:rsidRPr="00463676" w14:paraId="07698407" w14:textId="77777777" w:rsidTr="00463676">
        <w:tc>
          <w:tcPr>
            <w:tcW w:w="11915" w:type="dxa"/>
            <w:hideMark/>
          </w:tcPr>
          <w:p w14:paraId="26A91874" w14:textId="77777777" w:rsidR="00463676" w:rsidRPr="00463676" w:rsidRDefault="00463676" w:rsidP="00FD1051">
            <w:pPr>
              <w:jc w:val="both"/>
              <w:rPr>
                <w:rFonts w:asciiTheme="majorHAnsi" w:hAnsiTheme="majorHAnsi" w:cs="Times New Roman"/>
                <w:b/>
                <w:sz w:val="20"/>
                <w:szCs w:val="20"/>
              </w:rPr>
            </w:pPr>
            <w:r w:rsidRPr="00463676">
              <w:rPr>
                <w:rFonts w:asciiTheme="majorHAnsi" w:hAnsiTheme="majorHAnsi" w:cs="Times New Roman"/>
                <w:sz w:val="20"/>
                <w:szCs w:val="20"/>
              </w:rPr>
              <w:t xml:space="preserve">2020 yılı ve sonrası Erasmus+ KA131 (KA103) Personel Hareketliliğinden </w:t>
            </w:r>
            <w:r w:rsidRPr="00463676">
              <w:rPr>
                <w:rFonts w:asciiTheme="majorHAnsi" w:hAnsiTheme="majorHAnsi" w:cs="Times New Roman"/>
                <w:b/>
                <w:sz w:val="20"/>
                <w:szCs w:val="20"/>
              </w:rPr>
              <w:t xml:space="preserve">3 DEFA </w:t>
            </w:r>
            <w:r w:rsidRPr="00463676">
              <w:rPr>
                <w:rFonts w:asciiTheme="majorHAnsi" w:hAnsiTheme="majorHAnsi" w:cs="Times New Roman"/>
                <w:sz w:val="20"/>
                <w:szCs w:val="20"/>
              </w:rPr>
              <w:t>yararlanmış olmak</w:t>
            </w:r>
          </w:p>
        </w:tc>
        <w:tc>
          <w:tcPr>
            <w:tcW w:w="1971" w:type="dxa"/>
            <w:hideMark/>
          </w:tcPr>
          <w:p w14:paraId="401BD93B" w14:textId="77777777" w:rsidR="00463676" w:rsidRPr="00463676" w:rsidRDefault="00463676" w:rsidP="00FD1051">
            <w:pPr>
              <w:jc w:val="center"/>
              <w:rPr>
                <w:rFonts w:asciiTheme="majorHAnsi" w:hAnsiTheme="majorHAnsi" w:cs="Times New Roman"/>
                <w:sz w:val="20"/>
                <w:szCs w:val="20"/>
              </w:rPr>
            </w:pPr>
            <w:r w:rsidRPr="00463676">
              <w:rPr>
                <w:rFonts w:asciiTheme="majorHAnsi" w:hAnsiTheme="majorHAnsi" w:cs="Times New Roman"/>
                <w:sz w:val="20"/>
                <w:szCs w:val="20"/>
              </w:rPr>
              <w:t>0</w:t>
            </w:r>
          </w:p>
        </w:tc>
      </w:tr>
      <w:tr w:rsidR="00463676" w:rsidRPr="00463676" w14:paraId="7CE424F5" w14:textId="77777777" w:rsidTr="00463676">
        <w:tc>
          <w:tcPr>
            <w:tcW w:w="11915" w:type="dxa"/>
            <w:hideMark/>
          </w:tcPr>
          <w:p w14:paraId="75FAC0FA" w14:textId="77777777" w:rsidR="00463676" w:rsidRPr="00463676" w:rsidRDefault="00463676" w:rsidP="00FD1051">
            <w:pPr>
              <w:jc w:val="both"/>
              <w:rPr>
                <w:rFonts w:asciiTheme="majorHAnsi" w:hAnsiTheme="majorHAnsi" w:cs="Times New Roman"/>
                <w:sz w:val="20"/>
                <w:szCs w:val="20"/>
              </w:rPr>
            </w:pPr>
            <w:r w:rsidRPr="00463676">
              <w:rPr>
                <w:rFonts w:asciiTheme="majorHAnsi" w:hAnsiTheme="majorHAnsi" w:cs="Times New Roman"/>
                <w:sz w:val="20"/>
                <w:szCs w:val="20"/>
              </w:rPr>
              <w:t xml:space="preserve">2020 yılı ve sonrası Erasmus+ KA131 (KA103) Personel Hareketliliğinden </w:t>
            </w:r>
            <w:r w:rsidRPr="00463676">
              <w:rPr>
                <w:rFonts w:asciiTheme="majorHAnsi" w:hAnsiTheme="majorHAnsi" w:cs="Times New Roman"/>
                <w:b/>
                <w:sz w:val="20"/>
                <w:szCs w:val="20"/>
              </w:rPr>
              <w:t xml:space="preserve">4 DEFA VE FAZLASI </w:t>
            </w:r>
            <w:r w:rsidRPr="00463676">
              <w:rPr>
                <w:rFonts w:asciiTheme="majorHAnsi" w:hAnsiTheme="majorHAnsi" w:cs="Times New Roman"/>
                <w:sz w:val="20"/>
                <w:szCs w:val="20"/>
              </w:rPr>
              <w:t>yararlanmış olmak</w:t>
            </w:r>
          </w:p>
        </w:tc>
        <w:tc>
          <w:tcPr>
            <w:tcW w:w="1971" w:type="dxa"/>
            <w:hideMark/>
          </w:tcPr>
          <w:p w14:paraId="2FCA3F1E" w14:textId="77777777" w:rsidR="00463676" w:rsidRPr="00463676" w:rsidRDefault="00463676" w:rsidP="00FD1051">
            <w:pPr>
              <w:jc w:val="center"/>
              <w:rPr>
                <w:rFonts w:asciiTheme="majorHAnsi" w:hAnsiTheme="majorHAnsi" w:cs="Times New Roman"/>
                <w:sz w:val="20"/>
                <w:szCs w:val="20"/>
              </w:rPr>
            </w:pPr>
            <w:r w:rsidRPr="00463676">
              <w:rPr>
                <w:rFonts w:asciiTheme="majorHAnsi" w:hAnsiTheme="majorHAnsi" w:cs="Times New Roman"/>
                <w:sz w:val="20"/>
                <w:szCs w:val="20"/>
              </w:rPr>
              <w:t>-10</w:t>
            </w:r>
          </w:p>
        </w:tc>
      </w:tr>
      <w:tr w:rsidR="00463676" w:rsidRPr="00463676" w14:paraId="437B9064" w14:textId="77777777" w:rsidTr="00463676">
        <w:tc>
          <w:tcPr>
            <w:tcW w:w="11915" w:type="dxa"/>
            <w:hideMark/>
          </w:tcPr>
          <w:p w14:paraId="576ABAA5" w14:textId="77777777" w:rsidR="00463676" w:rsidRPr="00463676" w:rsidRDefault="00463676" w:rsidP="00FD1051">
            <w:pPr>
              <w:jc w:val="both"/>
              <w:rPr>
                <w:rFonts w:asciiTheme="majorHAnsi" w:hAnsiTheme="majorHAnsi" w:cs="Times New Roman"/>
                <w:sz w:val="20"/>
                <w:szCs w:val="20"/>
              </w:rPr>
            </w:pPr>
            <w:r w:rsidRPr="00463676">
              <w:rPr>
                <w:rFonts w:asciiTheme="majorHAnsi" w:hAnsiTheme="majorHAnsi" w:cs="Times New Roman"/>
                <w:sz w:val="20"/>
                <w:szCs w:val="20"/>
              </w:rPr>
              <w:t>Eğitim Anlaşmasının sisteme eksiksiz ve İngilizce olarak yüklenmesi (Personelin başvuru aşamasında öğrenim anlaşmasını eksik ya da hiç yüklememesi durumunda personelden 25 puan düşürülecektir)</w:t>
            </w:r>
          </w:p>
        </w:tc>
        <w:tc>
          <w:tcPr>
            <w:tcW w:w="1971" w:type="dxa"/>
            <w:hideMark/>
          </w:tcPr>
          <w:p w14:paraId="34873EA8" w14:textId="77777777" w:rsidR="00463676" w:rsidRPr="00463676" w:rsidRDefault="00463676" w:rsidP="00FD1051">
            <w:pPr>
              <w:jc w:val="center"/>
              <w:rPr>
                <w:rFonts w:asciiTheme="majorHAnsi" w:hAnsiTheme="majorHAnsi" w:cs="Times New Roman"/>
                <w:sz w:val="20"/>
                <w:szCs w:val="20"/>
              </w:rPr>
            </w:pPr>
            <w:bookmarkStart w:id="4" w:name="_Ref142033325"/>
            <w:r w:rsidRPr="00463676">
              <w:rPr>
                <w:rFonts w:asciiTheme="majorHAnsi" w:hAnsiTheme="majorHAnsi" w:cs="Times New Roman"/>
                <w:sz w:val="20"/>
                <w:szCs w:val="20"/>
              </w:rPr>
              <w:t>0</w:t>
            </w:r>
            <w:bookmarkEnd w:id="4"/>
          </w:p>
        </w:tc>
      </w:tr>
      <w:tr w:rsidR="00463676" w:rsidRPr="00463676" w14:paraId="5874ED7C" w14:textId="77777777" w:rsidTr="00463676">
        <w:tc>
          <w:tcPr>
            <w:tcW w:w="11915" w:type="dxa"/>
            <w:hideMark/>
          </w:tcPr>
          <w:p w14:paraId="765F329A" w14:textId="77777777" w:rsidR="00463676" w:rsidRPr="00463676" w:rsidRDefault="00463676" w:rsidP="00FD1051">
            <w:pPr>
              <w:jc w:val="both"/>
              <w:rPr>
                <w:rFonts w:asciiTheme="majorHAnsi" w:hAnsiTheme="majorHAnsi" w:cs="Times New Roman"/>
                <w:sz w:val="20"/>
                <w:szCs w:val="20"/>
              </w:rPr>
            </w:pPr>
            <w:r w:rsidRPr="00463676">
              <w:rPr>
                <w:rFonts w:asciiTheme="majorHAnsi" w:hAnsiTheme="majorHAnsi" w:cs="Times New Roman"/>
                <w:sz w:val="20"/>
                <w:szCs w:val="20"/>
              </w:rPr>
              <w:t>Başvuru aşamasında sisteme kabul mektubunu yüklemiş olmak</w:t>
            </w:r>
          </w:p>
        </w:tc>
        <w:tc>
          <w:tcPr>
            <w:tcW w:w="1971" w:type="dxa"/>
            <w:hideMark/>
          </w:tcPr>
          <w:p w14:paraId="3D253BD3" w14:textId="77777777" w:rsidR="00463676" w:rsidRPr="00463676" w:rsidRDefault="00463676" w:rsidP="00FD1051">
            <w:pPr>
              <w:jc w:val="center"/>
              <w:rPr>
                <w:rFonts w:asciiTheme="majorHAnsi" w:hAnsiTheme="majorHAnsi" w:cs="Times New Roman"/>
                <w:sz w:val="20"/>
                <w:szCs w:val="20"/>
              </w:rPr>
            </w:pPr>
            <w:bookmarkStart w:id="5" w:name="_Ref142033164"/>
            <w:r w:rsidRPr="00463676">
              <w:rPr>
                <w:rFonts w:asciiTheme="majorHAnsi" w:hAnsiTheme="majorHAnsi" w:cs="Times New Roman"/>
                <w:sz w:val="20"/>
                <w:szCs w:val="20"/>
              </w:rPr>
              <w:t>+</w:t>
            </w:r>
            <w:bookmarkEnd w:id="5"/>
            <w:r w:rsidRPr="00463676">
              <w:rPr>
                <w:rFonts w:asciiTheme="majorHAnsi" w:hAnsiTheme="majorHAnsi" w:cs="Times New Roman"/>
                <w:sz w:val="20"/>
                <w:szCs w:val="20"/>
              </w:rPr>
              <w:t>5</w:t>
            </w:r>
            <w:r w:rsidRPr="00463676">
              <w:rPr>
                <w:rStyle w:val="DipnotBavurusu"/>
                <w:rFonts w:asciiTheme="majorHAnsi" w:hAnsiTheme="majorHAnsi" w:cs="Times New Roman"/>
                <w:sz w:val="20"/>
                <w:szCs w:val="20"/>
              </w:rPr>
              <w:footnoteReference w:id="15"/>
            </w:r>
          </w:p>
        </w:tc>
      </w:tr>
      <w:tr w:rsidR="00463676" w:rsidRPr="00463676" w14:paraId="22034149" w14:textId="77777777" w:rsidTr="00463676">
        <w:tc>
          <w:tcPr>
            <w:tcW w:w="11915" w:type="dxa"/>
            <w:hideMark/>
          </w:tcPr>
          <w:p w14:paraId="18C7941A" w14:textId="77777777" w:rsidR="00463676" w:rsidRPr="00463676" w:rsidRDefault="00463676" w:rsidP="00FD1051">
            <w:pPr>
              <w:jc w:val="both"/>
              <w:rPr>
                <w:rFonts w:asciiTheme="majorHAnsi" w:hAnsiTheme="majorHAnsi" w:cs="Times New Roman"/>
                <w:sz w:val="20"/>
                <w:szCs w:val="20"/>
              </w:rPr>
            </w:pPr>
            <w:proofErr w:type="spellStart"/>
            <w:r w:rsidRPr="00463676">
              <w:rPr>
                <w:rFonts w:asciiTheme="majorHAnsi" w:hAnsiTheme="majorHAnsi" w:cs="Times New Roman"/>
                <w:sz w:val="20"/>
                <w:szCs w:val="20"/>
              </w:rPr>
              <w:t>ÇAKÜ’deki</w:t>
            </w:r>
            <w:proofErr w:type="spellEnd"/>
            <w:r w:rsidRPr="00463676">
              <w:rPr>
                <w:rFonts w:asciiTheme="majorHAnsi" w:hAnsiTheme="majorHAnsi" w:cs="Times New Roman"/>
                <w:sz w:val="20"/>
                <w:szCs w:val="20"/>
              </w:rPr>
              <w:t xml:space="preserve"> hizmet yılı (En fazla 10 puan alınabilir)</w:t>
            </w:r>
          </w:p>
        </w:tc>
        <w:tc>
          <w:tcPr>
            <w:tcW w:w="1971" w:type="dxa"/>
            <w:hideMark/>
          </w:tcPr>
          <w:p w14:paraId="3B896C0F" w14:textId="77777777" w:rsidR="00463676" w:rsidRPr="00463676" w:rsidRDefault="00463676" w:rsidP="00FD1051">
            <w:pPr>
              <w:jc w:val="center"/>
              <w:rPr>
                <w:rFonts w:asciiTheme="majorHAnsi" w:hAnsiTheme="majorHAnsi" w:cs="Times New Roman"/>
                <w:sz w:val="20"/>
                <w:szCs w:val="20"/>
              </w:rPr>
            </w:pPr>
            <w:r w:rsidRPr="00463676">
              <w:rPr>
                <w:rFonts w:asciiTheme="majorHAnsi" w:hAnsiTheme="majorHAnsi" w:cs="Times New Roman"/>
                <w:sz w:val="20"/>
                <w:szCs w:val="20"/>
              </w:rPr>
              <w:t>+10</w:t>
            </w:r>
            <w:r w:rsidRPr="00463676">
              <w:rPr>
                <w:rStyle w:val="DipnotBavurusu"/>
                <w:rFonts w:asciiTheme="majorHAnsi" w:hAnsiTheme="majorHAnsi" w:cs="Times New Roman"/>
                <w:sz w:val="20"/>
                <w:szCs w:val="20"/>
              </w:rPr>
              <w:footnoteReference w:id="16"/>
            </w:r>
          </w:p>
        </w:tc>
      </w:tr>
      <w:tr w:rsidR="00463676" w:rsidRPr="00463676" w14:paraId="6E46100E" w14:textId="77777777" w:rsidTr="00463676">
        <w:tc>
          <w:tcPr>
            <w:tcW w:w="11915" w:type="dxa"/>
            <w:hideMark/>
          </w:tcPr>
          <w:p w14:paraId="71EC4C15" w14:textId="777012A5" w:rsidR="00463676" w:rsidRPr="00463676" w:rsidRDefault="00463676" w:rsidP="00C41451">
            <w:pPr>
              <w:jc w:val="both"/>
              <w:rPr>
                <w:rFonts w:asciiTheme="majorHAnsi" w:hAnsiTheme="majorHAnsi" w:cs="Times New Roman"/>
                <w:sz w:val="20"/>
                <w:szCs w:val="20"/>
              </w:rPr>
            </w:pPr>
            <w:r w:rsidRPr="00463676">
              <w:rPr>
                <w:rFonts w:asciiTheme="majorHAnsi" w:hAnsiTheme="majorHAnsi" w:cs="Times New Roman"/>
                <w:sz w:val="20"/>
                <w:szCs w:val="20"/>
              </w:rPr>
              <w:t>Erasmus’a katkı (Birim Erasmus Koordinatörü ve/veya AB içi Erasmus programı için an</w:t>
            </w:r>
            <w:r w:rsidR="00C41451">
              <w:rPr>
                <w:rFonts w:asciiTheme="majorHAnsi" w:hAnsiTheme="majorHAnsi" w:cs="Times New Roman"/>
                <w:sz w:val="20"/>
                <w:szCs w:val="20"/>
              </w:rPr>
              <w:t xml:space="preserve">laşma yapmış olmak) </w:t>
            </w:r>
            <w:proofErr w:type="gramStart"/>
            <w:r w:rsidR="00C41451">
              <w:rPr>
                <w:rFonts w:asciiTheme="majorHAnsi" w:hAnsiTheme="majorHAnsi" w:cs="Times New Roman"/>
                <w:sz w:val="20"/>
                <w:szCs w:val="20"/>
              </w:rPr>
              <w:t>(</w:t>
            </w:r>
            <w:proofErr w:type="gramEnd"/>
            <w:r w:rsidR="00C41451">
              <w:rPr>
                <w:rFonts w:asciiTheme="majorHAnsi" w:hAnsiTheme="majorHAnsi" w:cs="Times New Roman"/>
                <w:sz w:val="20"/>
                <w:szCs w:val="20"/>
              </w:rPr>
              <w:t>En fazla 2</w:t>
            </w:r>
            <w:r w:rsidRPr="00463676">
              <w:rPr>
                <w:rFonts w:asciiTheme="majorHAnsi" w:hAnsiTheme="majorHAnsi" w:cs="Times New Roman"/>
                <w:sz w:val="20"/>
                <w:szCs w:val="20"/>
              </w:rPr>
              <w:t xml:space="preserve"> anlaşma kabul </w:t>
            </w:r>
            <w:r w:rsidRPr="00463676">
              <w:rPr>
                <w:rFonts w:asciiTheme="majorHAnsi" w:hAnsiTheme="majorHAnsi" w:cs="Times New Roman"/>
                <w:sz w:val="20"/>
                <w:szCs w:val="20"/>
              </w:rPr>
              <w:lastRenderedPageBreak/>
              <w:t>edilecektir. Maksimum 1</w:t>
            </w:r>
            <w:r w:rsidR="00C41451">
              <w:rPr>
                <w:rFonts w:asciiTheme="majorHAnsi" w:hAnsiTheme="majorHAnsi" w:cs="Times New Roman"/>
                <w:sz w:val="20"/>
                <w:szCs w:val="20"/>
              </w:rPr>
              <w:t>5</w:t>
            </w:r>
            <w:r w:rsidRPr="00463676">
              <w:rPr>
                <w:rFonts w:asciiTheme="majorHAnsi" w:hAnsiTheme="majorHAnsi" w:cs="Times New Roman"/>
                <w:sz w:val="20"/>
                <w:szCs w:val="20"/>
              </w:rPr>
              <w:t xml:space="preserve"> puan alınabilir</w:t>
            </w:r>
            <w:proofErr w:type="gramStart"/>
            <w:r w:rsidRPr="00463676">
              <w:rPr>
                <w:rFonts w:asciiTheme="majorHAnsi" w:hAnsiTheme="majorHAnsi" w:cs="Times New Roman"/>
                <w:sz w:val="20"/>
                <w:szCs w:val="20"/>
              </w:rPr>
              <w:t>)</w:t>
            </w:r>
            <w:proofErr w:type="gramEnd"/>
          </w:p>
        </w:tc>
        <w:tc>
          <w:tcPr>
            <w:tcW w:w="1971" w:type="dxa"/>
            <w:hideMark/>
          </w:tcPr>
          <w:p w14:paraId="112FB52C" w14:textId="1E2FCFFA" w:rsidR="00463676" w:rsidRPr="00463676" w:rsidRDefault="00463676" w:rsidP="00FD1051">
            <w:pPr>
              <w:jc w:val="center"/>
              <w:rPr>
                <w:rFonts w:asciiTheme="majorHAnsi" w:hAnsiTheme="majorHAnsi" w:cs="Times New Roman"/>
                <w:sz w:val="20"/>
                <w:szCs w:val="20"/>
              </w:rPr>
            </w:pPr>
            <w:r w:rsidRPr="00463676">
              <w:rPr>
                <w:rFonts w:asciiTheme="majorHAnsi" w:hAnsiTheme="majorHAnsi" w:cs="Times New Roman"/>
                <w:sz w:val="20"/>
                <w:szCs w:val="20"/>
              </w:rPr>
              <w:lastRenderedPageBreak/>
              <w:t>5</w:t>
            </w:r>
            <w:r w:rsidRPr="00463676">
              <w:rPr>
                <w:rStyle w:val="DipnotBavurusu"/>
                <w:rFonts w:asciiTheme="majorHAnsi" w:hAnsiTheme="majorHAnsi" w:cs="Times New Roman"/>
                <w:sz w:val="20"/>
                <w:szCs w:val="20"/>
              </w:rPr>
              <w:footnoteReference w:id="17"/>
            </w:r>
            <w:r w:rsidR="00592B53">
              <w:rPr>
                <w:rFonts w:asciiTheme="majorHAnsi" w:hAnsiTheme="majorHAnsi" w:cs="Times New Roman"/>
                <w:sz w:val="20"/>
                <w:szCs w:val="20"/>
              </w:rPr>
              <w:t>+10</w:t>
            </w:r>
            <w:r w:rsidRPr="00463676">
              <w:rPr>
                <w:rStyle w:val="DipnotBavurusu"/>
                <w:rFonts w:asciiTheme="majorHAnsi" w:hAnsiTheme="majorHAnsi" w:cs="Times New Roman"/>
                <w:sz w:val="20"/>
                <w:szCs w:val="20"/>
              </w:rPr>
              <w:footnoteReference w:id="18"/>
            </w:r>
          </w:p>
        </w:tc>
      </w:tr>
      <w:tr w:rsidR="00463676" w:rsidRPr="00463676" w14:paraId="22DE7362" w14:textId="77777777" w:rsidTr="00463676">
        <w:tc>
          <w:tcPr>
            <w:tcW w:w="11915" w:type="dxa"/>
            <w:hideMark/>
          </w:tcPr>
          <w:p w14:paraId="10E2D656" w14:textId="77777777" w:rsidR="00463676" w:rsidRPr="00463676" w:rsidRDefault="00463676" w:rsidP="00FD1051">
            <w:pPr>
              <w:jc w:val="both"/>
              <w:rPr>
                <w:rFonts w:asciiTheme="majorHAnsi" w:hAnsiTheme="majorHAnsi" w:cs="Times New Roman"/>
                <w:sz w:val="20"/>
                <w:szCs w:val="20"/>
              </w:rPr>
            </w:pPr>
            <w:r w:rsidRPr="00463676">
              <w:rPr>
                <w:rFonts w:asciiTheme="majorHAnsi" w:hAnsiTheme="majorHAnsi" w:cs="Times New Roman"/>
                <w:sz w:val="20"/>
                <w:szCs w:val="20"/>
              </w:rPr>
              <w:lastRenderedPageBreak/>
              <w:t>Ders yükü olmayan Öğretim Görevlisi veya Araştırma Görevlisi pozisyonunda çalışıyor olmak</w:t>
            </w:r>
          </w:p>
        </w:tc>
        <w:tc>
          <w:tcPr>
            <w:tcW w:w="1971" w:type="dxa"/>
            <w:hideMark/>
          </w:tcPr>
          <w:p w14:paraId="69454E6C" w14:textId="77777777" w:rsidR="00463676" w:rsidRPr="00463676" w:rsidRDefault="00463676" w:rsidP="00FD1051">
            <w:pPr>
              <w:jc w:val="center"/>
              <w:rPr>
                <w:rFonts w:asciiTheme="majorHAnsi" w:hAnsiTheme="majorHAnsi" w:cs="Times New Roman"/>
                <w:sz w:val="20"/>
                <w:szCs w:val="20"/>
              </w:rPr>
            </w:pPr>
            <w:r w:rsidRPr="00463676">
              <w:rPr>
                <w:rFonts w:asciiTheme="majorHAnsi" w:hAnsiTheme="majorHAnsi" w:cs="Times New Roman"/>
                <w:sz w:val="20"/>
                <w:szCs w:val="20"/>
              </w:rPr>
              <w:t>+15</w:t>
            </w:r>
            <w:r w:rsidRPr="00463676">
              <w:rPr>
                <w:rStyle w:val="DipnotBavurusu"/>
                <w:rFonts w:asciiTheme="majorHAnsi" w:hAnsiTheme="majorHAnsi" w:cs="Times New Roman"/>
                <w:sz w:val="20"/>
                <w:szCs w:val="20"/>
              </w:rPr>
              <w:footnoteReference w:id="19"/>
            </w:r>
          </w:p>
        </w:tc>
      </w:tr>
      <w:tr w:rsidR="00463676" w:rsidRPr="00463676" w14:paraId="7D3DD5EB" w14:textId="77777777" w:rsidTr="00463676">
        <w:tc>
          <w:tcPr>
            <w:tcW w:w="11915" w:type="dxa"/>
            <w:hideMark/>
          </w:tcPr>
          <w:p w14:paraId="4AFD2A87" w14:textId="77777777" w:rsidR="00463676" w:rsidRPr="00463676" w:rsidRDefault="00463676" w:rsidP="00FD1051">
            <w:pPr>
              <w:jc w:val="both"/>
              <w:rPr>
                <w:rFonts w:asciiTheme="majorHAnsi" w:hAnsiTheme="majorHAnsi" w:cs="Times New Roman"/>
                <w:sz w:val="20"/>
                <w:szCs w:val="20"/>
              </w:rPr>
            </w:pPr>
            <w:r w:rsidRPr="00463676">
              <w:rPr>
                <w:rFonts w:asciiTheme="majorHAnsi" w:hAnsiTheme="majorHAnsi" w:cs="Times New Roman"/>
                <w:sz w:val="20"/>
                <w:szCs w:val="20"/>
              </w:rPr>
              <w:t>İdari personel pozisyonunda çalışıyor olmak</w:t>
            </w:r>
          </w:p>
        </w:tc>
        <w:tc>
          <w:tcPr>
            <w:tcW w:w="1971" w:type="dxa"/>
            <w:hideMark/>
          </w:tcPr>
          <w:p w14:paraId="6D555229" w14:textId="77777777" w:rsidR="00463676" w:rsidRPr="00463676" w:rsidRDefault="00463676" w:rsidP="00FD1051">
            <w:pPr>
              <w:jc w:val="center"/>
              <w:rPr>
                <w:rFonts w:asciiTheme="majorHAnsi" w:hAnsiTheme="majorHAnsi" w:cs="Times New Roman"/>
                <w:sz w:val="20"/>
                <w:szCs w:val="20"/>
              </w:rPr>
            </w:pPr>
            <w:r w:rsidRPr="00463676">
              <w:rPr>
                <w:rFonts w:asciiTheme="majorHAnsi" w:hAnsiTheme="majorHAnsi" w:cs="Times New Roman"/>
                <w:sz w:val="20"/>
                <w:szCs w:val="20"/>
              </w:rPr>
              <w:t>+15</w:t>
            </w:r>
            <w:r w:rsidRPr="00463676">
              <w:rPr>
                <w:rStyle w:val="DipnotBavurusu"/>
                <w:rFonts w:asciiTheme="majorHAnsi" w:hAnsiTheme="majorHAnsi" w:cs="Times New Roman"/>
                <w:sz w:val="20"/>
                <w:szCs w:val="20"/>
              </w:rPr>
              <w:footnoteReference w:id="20"/>
            </w:r>
          </w:p>
        </w:tc>
      </w:tr>
      <w:tr w:rsidR="00463676" w:rsidRPr="00463676" w14:paraId="02E974B9" w14:textId="77777777" w:rsidTr="00463676">
        <w:tc>
          <w:tcPr>
            <w:tcW w:w="11915" w:type="dxa"/>
          </w:tcPr>
          <w:p w14:paraId="48448F48" w14:textId="77777777" w:rsidR="00463676" w:rsidRPr="00463676" w:rsidRDefault="00463676" w:rsidP="00FD1051">
            <w:pPr>
              <w:jc w:val="both"/>
              <w:rPr>
                <w:rFonts w:asciiTheme="majorHAnsi" w:hAnsiTheme="majorHAnsi" w:cs="Times New Roman"/>
                <w:sz w:val="20"/>
                <w:szCs w:val="20"/>
              </w:rPr>
            </w:pPr>
            <w:r w:rsidRPr="00463676">
              <w:rPr>
                <w:rFonts w:asciiTheme="majorHAnsi" w:hAnsiTheme="majorHAnsi" w:cs="Times New Roman"/>
                <w:sz w:val="20"/>
                <w:szCs w:val="20"/>
              </w:rPr>
              <w:t>Ders yükü olan akademik personel pozisyonunda çalışıyor olmak</w:t>
            </w:r>
          </w:p>
        </w:tc>
        <w:tc>
          <w:tcPr>
            <w:tcW w:w="1971" w:type="dxa"/>
          </w:tcPr>
          <w:p w14:paraId="0939A130" w14:textId="77777777" w:rsidR="00463676" w:rsidRPr="00463676" w:rsidRDefault="00463676" w:rsidP="00FD1051">
            <w:pPr>
              <w:jc w:val="center"/>
              <w:rPr>
                <w:rFonts w:asciiTheme="majorHAnsi" w:hAnsiTheme="majorHAnsi" w:cs="Times New Roman"/>
                <w:sz w:val="20"/>
                <w:szCs w:val="20"/>
              </w:rPr>
            </w:pPr>
            <w:r w:rsidRPr="00463676">
              <w:rPr>
                <w:rFonts w:asciiTheme="majorHAnsi" w:hAnsiTheme="majorHAnsi" w:cs="Times New Roman"/>
                <w:sz w:val="20"/>
                <w:szCs w:val="20"/>
              </w:rPr>
              <w:t>-10</w:t>
            </w:r>
          </w:p>
        </w:tc>
      </w:tr>
      <w:tr w:rsidR="00463676" w:rsidRPr="00463676" w14:paraId="20EBAF12" w14:textId="77777777" w:rsidTr="00463676">
        <w:tc>
          <w:tcPr>
            <w:tcW w:w="11915" w:type="dxa"/>
            <w:hideMark/>
          </w:tcPr>
          <w:p w14:paraId="512F9F38" w14:textId="77777777" w:rsidR="00463676" w:rsidRPr="00463676" w:rsidRDefault="00463676" w:rsidP="00FD1051">
            <w:pPr>
              <w:jc w:val="both"/>
              <w:rPr>
                <w:rFonts w:asciiTheme="majorHAnsi" w:hAnsiTheme="majorHAnsi" w:cs="Times New Roman"/>
                <w:sz w:val="20"/>
                <w:szCs w:val="20"/>
              </w:rPr>
            </w:pPr>
            <w:r w:rsidRPr="00463676">
              <w:rPr>
                <w:rFonts w:asciiTheme="majorHAnsi" w:hAnsiTheme="majorHAnsi" w:cs="Times New Roman"/>
                <w:sz w:val="20"/>
                <w:szCs w:val="20"/>
              </w:rPr>
              <w:t>Engelli personel olmak (Belgelendirilmesi zorunludur)</w:t>
            </w:r>
          </w:p>
        </w:tc>
        <w:tc>
          <w:tcPr>
            <w:tcW w:w="1971" w:type="dxa"/>
            <w:hideMark/>
          </w:tcPr>
          <w:p w14:paraId="2AFC0229" w14:textId="77777777" w:rsidR="00463676" w:rsidRPr="00463676" w:rsidRDefault="00463676" w:rsidP="00FD1051">
            <w:pPr>
              <w:jc w:val="center"/>
              <w:rPr>
                <w:rFonts w:asciiTheme="majorHAnsi" w:hAnsiTheme="majorHAnsi" w:cs="Times New Roman"/>
                <w:sz w:val="20"/>
                <w:szCs w:val="20"/>
              </w:rPr>
            </w:pPr>
            <w:r w:rsidRPr="00463676">
              <w:rPr>
                <w:rFonts w:asciiTheme="majorHAnsi" w:hAnsiTheme="majorHAnsi" w:cs="Times New Roman"/>
                <w:sz w:val="20"/>
                <w:szCs w:val="20"/>
              </w:rPr>
              <w:t>+5</w:t>
            </w:r>
          </w:p>
        </w:tc>
      </w:tr>
      <w:tr w:rsidR="00463676" w:rsidRPr="00463676" w14:paraId="0C9A4D1E" w14:textId="77777777" w:rsidTr="00463676">
        <w:tc>
          <w:tcPr>
            <w:tcW w:w="11915" w:type="dxa"/>
            <w:hideMark/>
          </w:tcPr>
          <w:p w14:paraId="0CA806A8" w14:textId="77777777" w:rsidR="00463676" w:rsidRPr="00463676" w:rsidRDefault="00463676" w:rsidP="00FD1051">
            <w:pPr>
              <w:jc w:val="both"/>
              <w:rPr>
                <w:rFonts w:asciiTheme="majorHAnsi" w:hAnsiTheme="majorHAnsi" w:cs="Times New Roman"/>
                <w:sz w:val="20"/>
                <w:szCs w:val="20"/>
              </w:rPr>
            </w:pPr>
            <w:r w:rsidRPr="00463676">
              <w:rPr>
                <w:rFonts w:asciiTheme="majorHAnsi" w:hAnsiTheme="majorHAnsi" w:cs="Times New Roman"/>
                <w:sz w:val="20"/>
                <w:szCs w:val="20"/>
              </w:rPr>
              <w:t>Gazi personel, şehit ve gazi eş ve çocuğu olmak (Sadece Türkiye Cumhuriyeti vatandaşı katılımcılar için) (Belgelendirilmesi zorunludur)</w:t>
            </w:r>
          </w:p>
        </w:tc>
        <w:tc>
          <w:tcPr>
            <w:tcW w:w="1971" w:type="dxa"/>
            <w:hideMark/>
          </w:tcPr>
          <w:p w14:paraId="25140897" w14:textId="77777777" w:rsidR="00463676" w:rsidRPr="00463676" w:rsidRDefault="00463676" w:rsidP="00FD1051">
            <w:pPr>
              <w:jc w:val="center"/>
              <w:rPr>
                <w:rFonts w:asciiTheme="majorHAnsi" w:hAnsiTheme="majorHAnsi" w:cs="Times New Roman"/>
                <w:sz w:val="20"/>
                <w:szCs w:val="20"/>
              </w:rPr>
            </w:pPr>
            <w:r w:rsidRPr="00463676">
              <w:rPr>
                <w:rFonts w:asciiTheme="majorHAnsi" w:hAnsiTheme="majorHAnsi" w:cs="Times New Roman"/>
                <w:sz w:val="20"/>
                <w:szCs w:val="20"/>
              </w:rPr>
              <w:t>+5</w:t>
            </w:r>
            <w:r w:rsidRPr="00463676">
              <w:rPr>
                <w:rStyle w:val="DipnotBavurusu"/>
                <w:rFonts w:asciiTheme="majorHAnsi" w:hAnsiTheme="majorHAnsi" w:cs="Times New Roman"/>
                <w:sz w:val="20"/>
                <w:szCs w:val="20"/>
              </w:rPr>
              <w:footnoteReference w:id="21"/>
            </w:r>
          </w:p>
        </w:tc>
      </w:tr>
      <w:tr w:rsidR="00463676" w:rsidRPr="00463676" w14:paraId="2D27FEAE" w14:textId="77777777" w:rsidTr="00463676">
        <w:tc>
          <w:tcPr>
            <w:tcW w:w="11915" w:type="dxa"/>
            <w:hideMark/>
          </w:tcPr>
          <w:p w14:paraId="168D3D96" w14:textId="77777777" w:rsidR="00463676" w:rsidRPr="00463676" w:rsidRDefault="00463676" w:rsidP="00FD1051">
            <w:pPr>
              <w:jc w:val="both"/>
              <w:rPr>
                <w:rFonts w:asciiTheme="majorHAnsi" w:hAnsiTheme="majorHAnsi" w:cs="Times New Roman"/>
                <w:sz w:val="20"/>
                <w:szCs w:val="20"/>
              </w:rPr>
            </w:pPr>
            <w:r w:rsidRPr="00463676">
              <w:rPr>
                <w:rFonts w:asciiTheme="majorHAnsi" w:hAnsiTheme="majorHAnsi" w:cs="Times New Roman"/>
                <w:sz w:val="20"/>
                <w:szCs w:val="20"/>
              </w:rPr>
              <w:t xml:space="preserve">Kendileri veya 1. Derece yakınları </w:t>
            </w:r>
            <w:proofErr w:type="spellStart"/>
            <w:r w:rsidRPr="00463676">
              <w:rPr>
                <w:rFonts w:asciiTheme="majorHAnsi" w:hAnsiTheme="majorHAnsi" w:cs="Times New Roman"/>
                <w:sz w:val="20"/>
                <w:szCs w:val="20"/>
              </w:rPr>
              <w:t>AFAD’dan</w:t>
            </w:r>
            <w:proofErr w:type="spellEnd"/>
            <w:r w:rsidRPr="00463676">
              <w:rPr>
                <w:rFonts w:asciiTheme="majorHAnsi" w:hAnsiTheme="majorHAnsi" w:cs="Times New Roman"/>
                <w:sz w:val="20"/>
                <w:szCs w:val="20"/>
              </w:rPr>
              <w:t xml:space="preserve"> afetzede yardımı alanlar</w:t>
            </w:r>
          </w:p>
        </w:tc>
        <w:tc>
          <w:tcPr>
            <w:tcW w:w="1971" w:type="dxa"/>
            <w:hideMark/>
          </w:tcPr>
          <w:p w14:paraId="4380541F" w14:textId="77777777" w:rsidR="00463676" w:rsidRPr="00463676" w:rsidRDefault="00463676" w:rsidP="00FD1051">
            <w:pPr>
              <w:jc w:val="center"/>
              <w:rPr>
                <w:rFonts w:asciiTheme="majorHAnsi" w:hAnsiTheme="majorHAnsi" w:cs="Times New Roman"/>
                <w:sz w:val="20"/>
                <w:szCs w:val="20"/>
              </w:rPr>
            </w:pPr>
            <w:r w:rsidRPr="00463676">
              <w:rPr>
                <w:rFonts w:asciiTheme="majorHAnsi" w:hAnsiTheme="majorHAnsi" w:cs="Times New Roman"/>
                <w:sz w:val="20"/>
                <w:szCs w:val="20"/>
              </w:rPr>
              <w:t>+</w:t>
            </w:r>
            <w:bookmarkStart w:id="6" w:name="_Ref145934050"/>
            <w:r w:rsidRPr="00463676">
              <w:rPr>
                <w:rFonts w:asciiTheme="majorHAnsi" w:hAnsiTheme="majorHAnsi" w:cs="Times New Roman"/>
                <w:sz w:val="20"/>
                <w:szCs w:val="20"/>
              </w:rPr>
              <w:t>3</w:t>
            </w:r>
            <w:bookmarkEnd w:id="6"/>
            <w:r w:rsidRPr="00463676">
              <w:rPr>
                <w:rStyle w:val="DipnotBavurusu"/>
                <w:rFonts w:asciiTheme="majorHAnsi" w:hAnsiTheme="majorHAnsi" w:cs="Times New Roman"/>
                <w:sz w:val="20"/>
                <w:szCs w:val="20"/>
              </w:rPr>
              <w:footnoteReference w:id="22"/>
            </w:r>
          </w:p>
        </w:tc>
      </w:tr>
      <w:tr w:rsidR="00463676" w:rsidRPr="00463676" w14:paraId="7E391F4B" w14:textId="77777777" w:rsidTr="00463676">
        <w:tc>
          <w:tcPr>
            <w:tcW w:w="11915" w:type="dxa"/>
            <w:hideMark/>
          </w:tcPr>
          <w:p w14:paraId="726235BF" w14:textId="77777777" w:rsidR="00463676" w:rsidRPr="00463676" w:rsidRDefault="00463676" w:rsidP="00FD1051">
            <w:pPr>
              <w:jc w:val="both"/>
              <w:rPr>
                <w:rFonts w:asciiTheme="majorHAnsi" w:hAnsiTheme="majorHAnsi" w:cs="Times New Roman"/>
                <w:sz w:val="20"/>
                <w:szCs w:val="20"/>
              </w:rPr>
            </w:pPr>
            <w:r w:rsidRPr="00463676">
              <w:rPr>
                <w:rFonts w:asciiTheme="majorHAnsi" w:hAnsiTheme="majorHAnsi" w:cs="Times New Roman"/>
                <w:sz w:val="20"/>
                <w:szCs w:val="20"/>
              </w:rPr>
              <w:t>Cumhurbaşkanlığı Dijital Dönüşüm Ofisi Başkanlığı tarafından hazırlanan 2021-2025 Ulusal Yapay Zekâ Stratejisi kapsamında Yapay Zekâ ile ilgili faaliyetler gerçekleştirmiş olmak</w:t>
            </w:r>
          </w:p>
        </w:tc>
        <w:tc>
          <w:tcPr>
            <w:tcW w:w="1971" w:type="dxa"/>
            <w:hideMark/>
          </w:tcPr>
          <w:p w14:paraId="3CB4C6BD" w14:textId="77777777" w:rsidR="00463676" w:rsidRPr="00463676" w:rsidRDefault="00463676" w:rsidP="00FD1051">
            <w:pPr>
              <w:jc w:val="center"/>
              <w:rPr>
                <w:rFonts w:asciiTheme="majorHAnsi" w:hAnsiTheme="majorHAnsi" w:cs="Times New Roman"/>
                <w:sz w:val="20"/>
                <w:szCs w:val="20"/>
              </w:rPr>
            </w:pPr>
            <w:r w:rsidRPr="00463676">
              <w:rPr>
                <w:rFonts w:asciiTheme="majorHAnsi" w:hAnsiTheme="majorHAnsi" w:cs="Times New Roman"/>
                <w:sz w:val="20"/>
                <w:szCs w:val="20"/>
              </w:rPr>
              <w:t>+</w:t>
            </w:r>
            <w:bookmarkStart w:id="7" w:name="_Ref145934287"/>
            <w:r w:rsidRPr="00463676">
              <w:rPr>
                <w:rFonts w:asciiTheme="majorHAnsi" w:hAnsiTheme="majorHAnsi" w:cs="Times New Roman"/>
                <w:sz w:val="20"/>
                <w:szCs w:val="20"/>
              </w:rPr>
              <w:t>3</w:t>
            </w:r>
            <w:bookmarkEnd w:id="7"/>
            <w:r w:rsidRPr="00463676">
              <w:rPr>
                <w:rStyle w:val="DipnotBavurusu"/>
                <w:rFonts w:asciiTheme="majorHAnsi" w:hAnsiTheme="majorHAnsi" w:cs="Times New Roman"/>
                <w:sz w:val="20"/>
                <w:szCs w:val="20"/>
              </w:rPr>
              <w:footnoteReference w:id="23"/>
            </w:r>
          </w:p>
        </w:tc>
      </w:tr>
      <w:tr w:rsidR="00463676" w:rsidRPr="00463676" w14:paraId="14988CE5" w14:textId="77777777" w:rsidTr="00463676">
        <w:tc>
          <w:tcPr>
            <w:tcW w:w="11915" w:type="dxa"/>
            <w:hideMark/>
          </w:tcPr>
          <w:p w14:paraId="707269E4" w14:textId="77777777" w:rsidR="00463676" w:rsidRPr="00463676" w:rsidRDefault="00463676" w:rsidP="00FD1051">
            <w:pPr>
              <w:jc w:val="both"/>
              <w:rPr>
                <w:rFonts w:asciiTheme="majorHAnsi" w:hAnsiTheme="majorHAnsi" w:cs="Times New Roman"/>
                <w:sz w:val="20"/>
                <w:szCs w:val="20"/>
              </w:rPr>
            </w:pPr>
            <w:r w:rsidRPr="00463676">
              <w:rPr>
                <w:rFonts w:asciiTheme="majorHAnsi" w:hAnsiTheme="majorHAnsi" w:cs="Times New Roman"/>
                <w:sz w:val="20"/>
                <w:szCs w:val="20"/>
              </w:rPr>
              <w:t>Eğitim Alma faaliyetinde Dijital becerilerin geliştirilmesine yönelik faaliyetlerde bulunmak</w:t>
            </w:r>
          </w:p>
        </w:tc>
        <w:tc>
          <w:tcPr>
            <w:tcW w:w="1971" w:type="dxa"/>
            <w:hideMark/>
          </w:tcPr>
          <w:p w14:paraId="70555486" w14:textId="77777777" w:rsidR="00463676" w:rsidRPr="00463676" w:rsidRDefault="00463676" w:rsidP="00FD1051">
            <w:pPr>
              <w:jc w:val="center"/>
              <w:rPr>
                <w:rFonts w:asciiTheme="majorHAnsi" w:hAnsiTheme="majorHAnsi" w:cs="Times New Roman"/>
                <w:sz w:val="20"/>
                <w:szCs w:val="20"/>
              </w:rPr>
            </w:pPr>
            <w:r w:rsidRPr="00463676">
              <w:rPr>
                <w:rFonts w:asciiTheme="majorHAnsi" w:hAnsiTheme="majorHAnsi" w:cs="Times New Roman"/>
                <w:sz w:val="20"/>
                <w:szCs w:val="20"/>
              </w:rPr>
              <w:t>+3</w:t>
            </w:r>
            <w:r w:rsidRPr="00463676">
              <w:rPr>
                <w:rStyle w:val="DipnotBavurusu"/>
                <w:rFonts w:asciiTheme="majorHAnsi" w:hAnsiTheme="majorHAnsi" w:cs="Times New Roman"/>
                <w:sz w:val="20"/>
                <w:szCs w:val="20"/>
              </w:rPr>
              <w:footnoteReference w:id="24"/>
            </w:r>
          </w:p>
        </w:tc>
      </w:tr>
      <w:tr w:rsidR="00463676" w:rsidRPr="00463676" w14:paraId="6D731176" w14:textId="77777777" w:rsidTr="00463676">
        <w:tc>
          <w:tcPr>
            <w:tcW w:w="11915" w:type="dxa"/>
            <w:hideMark/>
          </w:tcPr>
          <w:p w14:paraId="3B61FC8B" w14:textId="77777777" w:rsidR="00463676" w:rsidRPr="00463676" w:rsidRDefault="00463676" w:rsidP="00FD1051">
            <w:pPr>
              <w:jc w:val="both"/>
              <w:rPr>
                <w:rFonts w:asciiTheme="majorHAnsi" w:hAnsiTheme="majorHAnsi" w:cs="Times New Roman"/>
                <w:sz w:val="20"/>
                <w:szCs w:val="20"/>
              </w:rPr>
            </w:pPr>
            <w:r w:rsidRPr="00463676">
              <w:rPr>
                <w:rFonts w:asciiTheme="majorHAnsi" w:hAnsiTheme="majorHAnsi" w:cs="Times New Roman"/>
                <w:sz w:val="20"/>
                <w:szCs w:val="20"/>
              </w:rPr>
              <w:t>Vatandaşı olunan ülkede hareketliliğe katılmak</w:t>
            </w:r>
          </w:p>
        </w:tc>
        <w:tc>
          <w:tcPr>
            <w:tcW w:w="1971" w:type="dxa"/>
            <w:hideMark/>
          </w:tcPr>
          <w:p w14:paraId="392221AF" w14:textId="77777777" w:rsidR="00463676" w:rsidRPr="00463676" w:rsidRDefault="00463676" w:rsidP="00FD1051">
            <w:pPr>
              <w:jc w:val="center"/>
              <w:rPr>
                <w:rFonts w:asciiTheme="majorHAnsi" w:hAnsiTheme="majorHAnsi" w:cs="Times New Roman"/>
                <w:sz w:val="20"/>
                <w:szCs w:val="20"/>
              </w:rPr>
            </w:pPr>
            <w:r w:rsidRPr="00463676">
              <w:rPr>
                <w:rFonts w:asciiTheme="majorHAnsi" w:hAnsiTheme="majorHAnsi" w:cs="Times New Roman"/>
                <w:sz w:val="20"/>
                <w:szCs w:val="20"/>
              </w:rPr>
              <w:t>-10</w:t>
            </w:r>
          </w:p>
        </w:tc>
      </w:tr>
    </w:tbl>
    <w:p w14:paraId="69A935EE" w14:textId="77777777" w:rsidR="000E73EA" w:rsidRDefault="000E73EA" w:rsidP="000E73EA">
      <w:pPr>
        <w:rPr>
          <w:rStyle w:val="Gl"/>
          <w:rFonts w:asciiTheme="majorHAnsi" w:hAnsiTheme="majorHAnsi"/>
          <w:sz w:val="20"/>
          <w:szCs w:val="20"/>
          <w:highlight w:val="yellow"/>
        </w:rPr>
      </w:pPr>
    </w:p>
    <w:p w14:paraId="2460B11F" w14:textId="60DF1804" w:rsidR="000E73EA" w:rsidRDefault="000E73EA" w:rsidP="000E73EA">
      <w:pPr>
        <w:rPr>
          <w:rStyle w:val="Gl"/>
          <w:rFonts w:asciiTheme="majorHAnsi" w:hAnsiTheme="majorHAnsi"/>
          <w:sz w:val="20"/>
          <w:szCs w:val="20"/>
        </w:rPr>
      </w:pPr>
      <w:r w:rsidRPr="00F7576F">
        <w:rPr>
          <w:rStyle w:val="Gl"/>
          <w:rFonts w:asciiTheme="majorHAnsi" w:hAnsiTheme="majorHAnsi"/>
          <w:sz w:val="20"/>
          <w:szCs w:val="20"/>
          <w:highlight w:val="yellow"/>
        </w:rPr>
        <w:t>Not: Hareketliliklerin 31 TEMMUZ 2026 tarihin</w:t>
      </w:r>
      <w:r>
        <w:rPr>
          <w:rStyle w:val="Gl"/>
          <w:rFonts w:asciiTheme="majorHAnsi" w:hAnsiTheme="majorHAnsi"/>
          <w:sz w:val="20"/>
          <w:szCs w:val="20"/>
          <w:highlight w:val="yellow"/>
        </w:rPr>
        <w:t>e kadar tamamlanmış</w:t>
      </w:r>
      <w:r w:rsidRPr="00F7576F">
        <w:rPr>
          <w:rStyle w:val="Gl"/>
          <w:rFonts w:asciiTheme="majorHAnsi" w:hAnsiTheme="majorHAnsi"/>
          <w:sz w:val="20"/>
          <w:szCs w:val="20"/>
          <w:highlight w:val="yellow"/>
        </w:rPr>
        <w:t xml:space="preserve"> olması gerekmektedir.</w:t>
      </w:r>
    </w:p>
    <w:p w14:paraId="1FA1A63D" w14:textId="77777777" w:rsidR="000E73EA" w:rsidRDefault="000E73EA" w:rsidP="000E73EA">
      <w:pPr>
        <w:rPr>
          <w:rStyle w:val="Gl"/>
          <w:rFonts w:asciiTheme="majorHAnsi" w:hAnsiTheme="majorHAnsi"/>
          <w:sz w:val="20"/>
          <w:szCs w:val="20"/>
        </w:rPr>
      </w:pPr>
    </w:p>
    <w:p w14:paraId="3023EEE9" w14:textId="77777777" w:rsidR="000E73EA" w:rsidRDefault="000E73EA" w:rsidP="000E73EA">
      <w:pPr>
        <w:rPr>
          <w:rStyle w:val="Gl"/>
          <w:rFonts w:asciiTheme="majorHAnsi" w:hAnsiTheme="majorHAnsi"/>
          <w:sz w:val="20"/>
          <w:szCs w:val="20"/>
        </w:rPr>
      </w:pPr>
    </w:p>
    <w:p w14:paraId="737E26C2" w14:textId="77777777" w:rsidR="000E73EA" w:rsidRDefault="000E73EA" w:rsidP="000E73EA">
      <w:pPr>
        <w:rPr>
          <w:rStyle w:val="Gl"/>
          <w:rFonts w:asciiTheme="majorHAnsi" w:hAnsiTheme="majorHAnsi"/>
          <w:sz w:val="20"/>
          <w:szCs w:val="20"/>
        </w:rPr>
      </w:pPr>
    </w:p>
    <w:p w14:paraId="248C216D" w14:textId="77777777" w:rsidR="00284964" w:rsidRDefault="00284964" w:rsidP="000E73EA">
      <w:pPr>
        <w:rPr>
          <w:rStyle w:val="Gl"/>
          <w:rFonts w:asciiTheme="majorHAnsi" w:hAnsiTheme="majorHAnsi"/>
          <w:sz w:val="20"/>
          <w:szCs w:val="20"/>
        </w:rPr>
      </w:pPr>
    </w:p>
    <w:p w14:paraId="2EEB094C" w14:textId="77777777" w:rsidR="00284964" w:rsidRDefault="00284964" w:rsidP="000E73EA">
      <w:pPr>
        <w:rPr>
          <w:rStyle w:val="Gl"/>
          <w:rFonts w:asciiTheme="majorHAnsi" w:hAnsiTheme="majorHAnsi"/>
          <w:sz w:val="20"/>
          <w:szCs w:val="20"/>
        </w:rPr>
      </w:pPr>
    </w:p>
    <w:p w14:paraId="37F34A54" w14:textId="77777777" w:rsidR="000E73EA" w:rsidRPr="00F7576F" w:rsidRDefault="000E73EA" w:rsidP="000E73EA">
      <w:pPr>
        <w:rPr>
          <w:rStyle w:val="Gl"/>
          <w:rFonts w:asciiTheme="majorHAnsi" w:hAnsiTheme="majorHAnsi"/>
          <w:sz w:val="20"/>
          <w:szCs w:val="20"/>
        </w:rPr>
      </w:pPr>
    </w:p>
    <w:p w14:paraId="3DFCAA41" w14:textId="77777777" w:rsidR="00F03781" w:rsidRPr="008C781B" w:rsidRDefault="00F03781" w:rsidP="00F03781">
      <w:pPr>
        <w:jc w:val="center"/>
        <w:rPr>
          <w:rFonts w:asciiTheme="majorHAnsi" w:hAnsiTheme="majorHAnsi"/>
          <w:b/>
          <w:color w:val="FF0000"/>
          <w:sz w:val="20"/>
          <w:szCs w:val="20"/>
        </w:rPr>
      </w:pPr>
      <w:r w:rsidRPr="008C781B">
        <w:rPr>
          <w:rFonts w:asciiTheme="majorHAnsi" w:hAnsiTheme="majorHAnsi"/>
          <w:b/>
          <w:sz w:val="20"/>
          <w:szCs w:val="20"/>
        </w:rPr>
        <w:lastRenderedPageBreak/>
        <w:t>HİBE</w:t>
      </w:r>
    </w:p>
    <w:tbl>
      <w:tblPr>
        <w:tblStyle w:val="TabloKlavuzu"/>
        <w:tblW w:w="0" w:type="auto"/>
        <w:tblInd w:w="108" w:type="dxa"/>
        <w:tblLook w:val="04A0" w:firstRow="1" w:lastRow="0" w:firstColumn="1" w:lastColumn="0" w:noHBand="0" w:noVBand="1"/>
      </w:tblPr>
      <w:tblGrid>
        <w:gridCol w:w="4606"/>
        <w:gridCol w:w="4715"/>
        <w:gridCol w:w="4715"/>
      </w:tblGrid>
      <w:tr w:rsidR="00F03781" w:rsidRPr="00217325" w14:paraId="3DC7EA3D" w14:textId="77777777" w:rsidTr="00F03781">
        <w:tc>
          <w:tcPr>
            <w:tcW w:w="4606" w:type="dxa"/>
          </w:tcPr>
          <w:p w14:paraId="211C534F" w14:textId="77777777" w:rsidR="00F03781" w:rsidRPr="00217325" w:rsidRDefault="00412B21" w:rsidP="00F03781">
            <w:pPr>
              <w:jc w:val="center"/>
              <w:rPr>
                <w:rFonts w:asciiTheme="majorHAnsi" w:hAnsiTheme="majorHAnsi"/>
                <w:b/>
                <w:sz w:val="20"/>
                <w:szCs w:val="20"/>
              </w:rPr>
            </w:pPr>
            <w:r w:rsidRPr="00217325">
              <w:rPr>
                <w:rFonts w:asciiTheme="majorHAnsi" w:hAnsiTheme="majorHAnsi"/>
                <w:b/>
                <w:sz w:val="20"/>
                <w:szCs w:val="20"/>
              </w:rPr>
              <w:t>Ülke Grupları</w:t>
            </w:r>
          </w:p>
        </w:tc>
        <w:tc>
          <w:tcPr>
            <w:tcW w:w="4715" w:type="dxa"/>
          </w:tcPr>
          <w:p w14:paraId="56B4D36B" w14:textId="77777777" w:rsidR="00F03781" w:rsidRPr="00217325" w:rsidRDefault="00412B21" w:rsidP="00F03781">
            <w:pPr>
              <w:jc w:val="center"/>
              <w:rPr>
                <w:rFonts w:asciiTheme="majorHAnsi" w:hAnsiTheme="majorHAnsi"/>
                <w:b/>
                <w:sz w:val="20"/>
                <w:szCs w:val="20"/>
              </w:rPr>
            </w:pPr>
            <w:r w:rsidRPr="00217325">
              <w:rPr>
                <w:rFonts w:asciiTheme="majorHAnsi" w:hAnsiTheme="majorHAnsi"/>
                <w:b/>
                <w:sz w:val="20"/>
                <w:szCs w:val="20"/>
              </w:rPr>
              <w:t>Misafir Olunacak Ülke</w:t>
            </w:r>
          </w:p>
        </w:tc>
        <w:tc>
          <w:tcPr>
            <w:tcW w:w="4715" w:type="dxa"/>
          </w:tcPr>
          <w:p w14:paraId="721F81EA" w14:textId="77777777" w:rsidR="00F03781" w:rsidRPr="00217325" w:rsidRDefault="00F03781" w:rsidP="00F03781">
            <w:pPr>
              <w:jc w:val="center"/>
              <w:rPr>
                <w:rFonts w:asciiTheme="majorHAnsi" w:hAnsiTheme="majorHAnsi"/>
                <w:b/>
                <w:sz w:val="20"/>
                <w:szCs w:val="20"/>
              </w:rPr>
            </w:pPr>
            <w:r w:rsidRPr="00217325">
              <w:rPr>
                <w:rFonts w:asciiTheme="majorHAnsi" w:hAnsiTheme="majorHAnsi"/>
                <w:b/>
                <w:sz w:val="20"/>
                <w:szCs w:val="20"/>
              </w:rPr>
              <w:t>Günlük Hibe (Avro)</w:t>
            </w:r>
            <w:r w:rsidR="00EF49D4" w:rsidRPr="00217325">
              <w:rPr>
                <w:rFonts w:asciiTheme="majorHAnsi" w:hAnsiTheme="majorHAnsi"/>
                <w:b/>
                <w:sz w:val="20"/>
                <w:szCs w:val="20"/>
              </w:rPr>
              <w:t>**</w:t>
            </w:r>
          </w:p>
        </w:tc>
      </w:tr>
      <w:tr w:rsidR="00F03781" w:rsidRPr="00217325" w14:paraId="1A718CA3" w14:textId="77777777" w:rsidTr="00F03781">
        <w:tc>
          <w:tcPr>
            <w:tcW w:w="4606" w:type="dxa"/>
          </w:tcPr>
          <w:p w14:paraId="3972064B" w14:textId="493616BB" w:rsidR="00F03781" w:rsidRPr="00217325" w:rsidRDefault="00412B21" w:rsidP="00F03781">
            <w:pPr>
              <w:jc w:val="both"/>
              <w:rPr>
                <w:rFonts w:asciiTheme="majorHAnsi" w:hAnsiTheme="majorHAnsi"/>
                <w:sz w:val="20"/>
                <w:szCs w:val="20"/>
              </w:rPr>
            </w:pPr>
            <w:r w:rsidRPr="00217325">
              <w:rPr>
                <w:rFonts w:asciiTheme="majorHAnsi" w:hAnsiTheme="majorHAnsi"/>
                <w:sz w:val="20"/>
                <w:szCs w:val="20"/>
              </w:rPr>
              <w:t>1.</w:t>
            </w:r>
            <w:r w:rsidR="00416F5E">
              <w:rPr>
                <w:rFonts w:asciiTheme="majorHAnsi" w:hAnsiTheme="majorHAnsi"/>
                <w:sz w:val="20"/>
                <w:szCs w:val="20"/>
              </w:rPr>
              <w:t xml:space="preserve"> </w:t>
            </w:r>
            <w:r w:rsidRPr="00217325">
              <w:rPr>
                <w:rFonts w:asciiTheme="majorHAnsi" w:hAnsiTheme="majorHAnsi"/>
                <w:sz w:val="20"/>
                <w:szCs w:val="20"/>
              </w:rPr>
              <w:t>Grup Ülkeler</w:t>
            </w:r>
          </w:p>
        </w:tc>
        <w:tc>
          <w:tcPr>
            <w:tcW w:w="4715" w:type="dxa"/>
          </w:tcPr>
          <w:p w14:paraId="666846CE" w14:textId="511C4DE2" w:rsidR="00F03781" w:rsidRPr="00217325" w:rsidRDefault="003E29B2" w:rsidP="00284964">
            <w:pPr>
              <w:rPr>
                <w:rFonts w:asciiTheme="majorHAnsi" w:hAnsiTheme="majorHAnsi"/>
                <w:sz w:val="20"/>
                <w:szCs w:val="20"/>
              </w:rPr>
            </w:pPr>
            <w:r w:rsidRPr="00217325">
              <w:rPr>
                <w:rFonts w:asciiTheme="majorHAnsi" w:hAnsiTheme="majorHAnsi"/>
                <w:sz w:val="20"/>
                <w:szCs w:val="20"/>
              </w:rPr>
              <w:t>Almanya, Avusturya, Belçika</w:t>
            </w:r>
            <w:r>
              <w:rPr>
                <w:rFonts w:asciiTheme="majorHAnsi" w:hAnsiTheme="majorHAnsi"/>
                <w:sz w:val="20"/>
                <w:szCs w:val="20"/>
              </w:rPr>
              <w:t xml:space="preserve">, </w:t>
            </w:r>
            <w:r w:rsidR="00403E60" w:rsidRPr="00217325">
              <w:rPr>
                <w:rFonts w:asciiTheme="majorHAnsi" w:hAnsiTheme="majorHAnsi"/>
                <w:sz w:val="20"/>
                <w:szCs w:val="20"/>
              </w:rPr>
              <w:t xml:space="preserve">Danimarka, Finlandiya, </w:t>
            </w:r>
            <w:r>
              <w:rPr>
                <w:rFonts w:asciiTheme="majorHAnsi" w:hAnsiTheme="majorHAnsi"/>
                <w:sz w:val="20"/>
                <w:szCs w:val="20"/>
              </w:rPr>
              <w:t xml:space="preserve">Fransa, Hollanda, </w:t>
            </w:r>
            <w:r w:rsidR="00403E60" w:rsidRPr="00217325">
              <w:rPr>
                <w:rFonts w:asciiTheme="majorHAnsi" w:hAnsiTheme="majorHAnsi"/>
                <w:sz w:val="20"/>
                <w:szCs w:val="20"/>
              </w:rPr>
              <w:t xml:space="preserve">İrlanda, </w:t>
            </w:r>
            <w:r w:rsidR="00FE1AF2">
              <w:rPr>
                <w:rFonts w:asciiTheme="majorHAnsi" w:hAnsiTheme="majorHAnsi"/>
                <w:sz w:val="20"/>
                <w:szCs w:val="20"/>
              </w:rPr>
              <w:t xml:space="preserve">İtalya, </w:t>
            </w:r>
            <w:r w:rsidR="00403E60" w:rsidRPr="00217325">
              <w:rPr>
                <w:rFonts w:asciiTheme="majorHAnsi" w:hAnsiTheme="majorHAnsi"/>
                <w:sz w:val="20"/>
                <w:szCs w:val="20"/>
              </w:rPr>
              <w:t xml:space="preserve">İsveç, İzlanda, Lihtenştayn, Lüksemburg, </w:t>
            </w:r>
            <w:r w:rsidR="00284964">
              <w:rPr>
                <w:rFonts w:asciiTheme="majorHAnsi" w:hAnsiTheme="majorHAnsi"/>
                <w:sz w:val="20"/>
                <w:szCs w:val="20"/>
              </w:rPr>
              <w:t>Norveç</w:t>
            </w:r>
          </w:p>
        </w:tc>
        <w:tc>
          <w:tcPr>
            <w:tcW w:w="4715" w:type="dxa"/>
          </w:tcPr>
          <w:p w14:paraId="49714BB0" w14:textId="6B896FF3" w:rsidR="00F03781" w:rsidRPr="00217325" w:rsidRDefault="00F03781" w:rsidP="00403E60">
            <w:pPr>
              <w:jc w:val="center"/>
              <w:rPr>
                <w:rFonts w:asciiTheme="majorHAnsi" w:hAnsiTheme="majorHAnsi"/>
                <w:sz w:val="20"/>
                <w:szCs w:val="20"/>
              </w:rPr>
            </w:pPr>
            <w:r w:rsidRPr="00217325">
              <w:rPr>
                <w:rFonts w:asciiTheme="majorHAnsi" w:hAnsiTheme="majorHAnsi"/>
                <w:sz w:val="20"/>
                <w:szCs w:val="20"/>
              </w:rPr>
              <w:t>1</w:t>
            </w:r>
            <w:r w:rsidR="0008187D">
              <w:rPr>
                <w:rFonts w:asciiTheme="majorHAnsi" w:hAnsiTheme="majorHAnsi"/>
                <w:sz w:val="20"/>
                <w:szCs w:val="20"/>
              </w:rPr>
              <w:t>71</w:t>
            </w:r>
          </w:p>
        </w:tc>
      </w:tr>
      <w:tr w:rsidR="00F03781" w:rsidRPr="00217325" w14:paraId="3D382B71" w14:textId="77777777" w:rsidTr="00F03781">
        <w:tc>
          <w:tcPr>
            <w:tcW w:w="4606" w:type="dxa"/>
          </w:tcPr>
          <w:p w14:paraId="112CF9B2" w14:textId="77777777" w:rsidR="00F03781" w:rsidRPr="00217325" w:rsidRDefault="00412B21" w:rsidP="00F03781">
            <w:pPr>
              <w:jc w:val="both"/>
              <w:rPr>
                <w:rFonts w:asciiTheme="majorHAnsi" w:hAnsiTheme="majorHAnsi"/>
                <w:sz w:val="20"/>
                <w:szCs w:val="20"/>
              </w:rPr>
            </w:pPr>
            <w:r w:rsidRPr="00217325">
              <w:rPr>
                <w:rFonts w:asciiTheme="majorHAnsi" w:hAnsiTheme="majorHAnsi"/>
                <w:sz w:val="20"/>
                <w:szCs w:val="20"/>
              </w:rPr>
              <w:t>2.Grup Ülkeler</w:t>
            </w:r>
          </w:p>
        </w:tc>
        <w:tc>
          <w:tcPr>
            <w:tcW w:w="4715" w:type="dxa"/>
          </w:tcPr>
          <w:p w14:paraId="4AC41538" w14:textId="71B27BBA" w:rsidR="00F03781" w:rsidRPr="00217325" w:rsidRDefault="00403E60" w:rsidP="00284964">
            <w:pPr>
              <w:rPr>
                <w:rFonts w:asciiTheme="majorHAnsi" w:hAnsiTheme="majorHAnsi"/>
                <w:sz w:val="20"/>
                <w:szCs w:val="20"/>
              </w:rPr>
            </w:pPr>
            <w:r w:rsidRPr="00217325">
              <w:rPr>
                <w:rFonts w:asciiTheme="majorHAnsi" w:hAnsiTheme="majorHAnsi"/>
                <w:sz w:val="20"/>
                <w:szCs w:val="20"/>
              </w:rPr>
              <w:t>Güney Kıbrıs</w:t>
            </w:r>
            <w:r w:rsidR="00D917E6">
              <w:rPr>
                <w:rFonts w:asciiTheme="majorHAnsi" w:hAnsiTheme="majorHAnsi"/>
                <w:sz w:val="20"/>
                <w:szCs w:val="20"/>
              </w:rPr>
              <w:t xml:space="preserve"> Rum Yönetimi</w:t>
            </w:r>
            <w:r w:rsidRPr="00217325">
              <w:rPr>
                <w:rFonts w:asciiTheme="majorHAnsi" w:hAnsiTheme="majorHAnsi"/>
                <w:sz w:val="20"/>
                <w:szCs w:val="20"/>
              </w:rPr>
              <w:t>,</w:t>
            </w:r>
            <w:r w:rsidR="0008187D">
              <w:rPr>
                <w:rFonts w:asciiTheme="majorHAnsi" w:hAnsiTheme="majorHAnsi"/>
                <w:sz w:val="20"/>
                <w:szCs w:val="20"/>
              </w:rPr>
              <w:t xml:space="preserve"> </w:t>
            </w:r>
            <w:r w:rsidRPr="00217325">
              <w:rPr>
                <w:rFonts w:asciiTheme="majorHAnsi" w:hAnsiTheme="majorHAnsi"/>
                <w:sz w:val="20"/>
                <w:szCs w:val="20"/>
              </w:rPr>
              <w:t>İspanya, Malta, Portekiz, Yunanistan</w:t>
            </w:r>
            <w:r w:rsidR="00525FA4">
              <w:rPr>
                <w:rFonts w:asciiTheme="majorHAnsi" w:hAnsiTheme="majorHAnsi"/>
                <w:sz w:val="20"/>
                <w:szCs w:val="20"/>
              </w:rPr>
              <w:t xml:space="preserve">, Çek Cumhuriyeti, Estonya, Letonya, </w:t>
            </w:r>
            <w:r w:rsidR="00284964">
              <w:rPr>
                <w:rFonts w:asciiTheme="majorHAnsi" w:hAnsiTheme="majorHAnsi"/>
                <w:sz w:val="20"/>
                <w:szCs w:val="20"/>
              </w:rPr>
              <w:t>Slovakya, Slovenya</w:t>
            </w:r>
          </w:p>
        </w:tc>
        <w:tc>
          <w:tcPr>
            <w:tcW w:w="4715" w:type="dxa"/>
          </w:tcPr>
          <w:p w14:paraId="5F6EEAF2" w14:textId="670F9ED9" w:rsidR="00F03781" w:rsidRPr="00217325" w:rsidRDefault="00F03781" w:rsidP="00403E60">
            <w:pPr>
              <w:jc w:val="center"/>
              <w:rPr>
                <w:rFonts w:asciiTheme="majorHAnsi" w:hAnsiTheme="majorHAnsi"/>
                <w:sz w:val="20"/>
                <w:szCs w:val="20"/>
              </w:rPr>
            </w:pPr>
            <w:r w:rsidRPr="00217325">
              <w:rPr>
                <w:rFonts w:asciiTheme="majorHAnsi" w:hAnsiTheme="majorHAnsi"/>
                <w:sz w:val="20"/>
                <w:szCs w:val="20"/>
              </w:rPr>
              <w:t>1</w:t>
            </w:r>
            <w:r w:rsidR="00D917E6">
              <w:rPr>
                <w:rFonts w:asciiTheme="majorHAnsi" w:hAnsiTheme="majorHAnsi"/>
                <w:sz w:val="20"/>
                <w:szCs w:val="20"/>
              </w:rPr>
              <w:t>53</w:t>
            </w:r>
          </w:p>
        </w:tc>
      </w:tr>
      <w:tr w:rsidR="00412B21" w:rsidRPr="00217325" w14:paraId="7621DC15" w14:textId="77777777" w:rsidTr="00F03781">
        <w:tc>
          <w:tcPr>
            <w:tcW w:w="4606" w:type="dxa"/>
          </w:tcPr>
          <w:p w14:paraId="2EE76C9D" w14:textId="77777777" w:rsidR="00412B21" w:rsidRPr="00217325" w:rsidRDefault="00412B21" w:rsidP="00F03781">
            <w:pPr>
              <w:jc w:val="both"/>
              <w:rPr>
                <w:rFonts w:asciiTheme="majorHAnsi" w:hAnsiTheme="majorHAnsi"/>
                <w:sz w:val="20"/>
                <w:szCs w:val="20"/>
              </w:rPr>
            </w:pPr>
            <w:r w:rsidRPr="00217325">
              <w:rPr>
                <w:rFonts w:asciiTheme="majorHAnsi" w:hAnsiTheme="majorHAnsi"/>
                <w:sz w:val="20"/>
                <w:szCs w:val="20"/>
              </w:rPr>
              <w:t>3.Grup Ülkeler</w:t>
            </w:r>
          </w:p>
        </w:tc>
        <w:tc>
          <w:tcPr>
            <w:tcW w:w="4715" w:type="dxa"/>
          </w:tcPr>
          <w:p w14:paraId="1BA88201" w14:textId="59906DC8" w:rsidR="00412B21" w:rsidRPr="00217325" w:rsidRDefault="00403E60" w:rsidP="00284964">
            <w:pPr>
              <w:rPr>
                <w:rFonts w:asciiTheme="majorHAnsi" w:hAnsiTheme="majorHAnsi"/>
                <w:sz w:val="20"/>
                <w:szCs w:val="20"/>
              </w:rPr>
            </w:pPr>
            <w:r w:rsidRPr="00217325">
              <w:rPr>
                <w:rFonts w:asciiTheme="majorHAnsi" w:hAnsiTheme="majorHAnsi"/>
                <w:sz w:val="20"/>
                <w:szCs w:val="20"/>
              </w:rPr>
              <w:t>Bulgaristan, Hırvatistan, Kuzey Makedonya, Litvanya, Macarist</w:t>
            </w:r>
            <w:r w:rsidR="00284964">
              <w:rPr>
                <w:rFonts w:asciiTheme="majorHAnsi" w:hAnsiTheme="majorHAnsi"/>
                <w:sz w:val="20"/>
                <w:szCs w:val="20"/>
              </w:rPr>
              <w:t>an, Polonya, Romanya, Sırbistan</w:t>
            </w:r>
          </w:p>
        </w:tc>
        <w:tc>
          <w:tcPr>
            <w:tcW w:w="4715" w:type="dxa"/>
          </w:tcPr>
          <w:p w14:paraId="2A901FD4" w14:textId="5B3B4980" w:rsidR="00412B21" w:rsidRPr="00217325" w:rsidRDefault="00403E60" w:rsidP="00F03781">
            <w:pPr>
              <w:jc w:val="center"/>
              <w:rPr>
                <w:rFonts w:asciiTheme="majorHAnsi" w:hAnsiTheme="majorHAnsi"/>
                <w:sz w:val="20"/>
                <w:szCs w:val="20"/>
              </w:rPr>
            </w:pPr>
            <w:r w:rsidRPr="00217325">
              <w:rPr>
                <w:rFonts w:asciiTheme="majorHAnsi" w:hAnsiTheme="majorHAnsi"/>
                <w:sz w:val="20"/>
                <w:szCs w:val="20"/>
              </w:rPr>
              <w:t>1</w:t>
            </w:r>
            <w:r w:rsidR="00CA732F">
              <w:rPr>
                <w:rFonts w:asciiTheme="majorHAnsi" w:hAnsiTheme="majorHAnsi"/>
                <w:sz w:val="20"/>
                <w:szCs w:val="20"/>
              </w:rPr>
              <w:t>33</w:t>
            </w:r>
          </w:p>
        </w:tc>
      </w:tr>
    </w:tbl>
    <w:p w14:paraId="76FB1128" w14:textId="77777777" w:rsidR="00EF49D4" w:rsidRDefault="00EF49D4" w:rsidP="00403E60">
      <w:pPr>
        <w:rPr>
          <w:rFonts w:asciiTheme="majorHAnsi" w:hAnsiTheme="majorHAnsi"/>
          <w:sz w:val="24"/>
          <w:szCs w:val="24"/>
        </w:rPr>
      </w:pPr>
    </w:p>
    <w:p w14:paraId="34998946" w14:textId="77777777" w:rsidR="00EF49D4" w:rsidRPr="00584DAE" w:rsidRDefault="00EF49D4" w:rsidP="00584DAE">
      <w:pPr>
        <w:jc w:val="both"/>
        <w:rPr>
          <w:rFonts w:asciiTheme="majorHAnsi" w:hAnsiTheme="majorHAnsi"/>
          <w:sz w:val="20"/>
          <w:szCs w:val="20"/>
        </w:rPr>
      </w:pPr>
      <w:r w:rsidRPr="00584DAE">
        <w:rPr>
          <w:rFonts w:asciiTheme="majorHAnsi" w:hAnsiTheme="majorHAnsi"/>
          <w:sz w:val="20"/>
          <w:szCs w:val="20"/>
        </w:rPr>
        <w:t>** 14 günden daha uzun süren personel hareketliliği faaliyetlerinde; 15’inci ve sonrası günler için yukarıda verilen günlük hibe miktarının %70’i gündelik olarak esas alınmalıdır.</w:t>
      </w:r>
    </w:p>
    <w:p w14:paraId="013418C0" w14:textId="77777777" w:rsidR="00604434" w:rsidRPr="00584DAE" w:rsidRDefault="00EF49D4" w:rsidP="00584DAE">
      <w:pPr>
        <w:jc w:val="both"/>
        <w:rPr>
          <w:rFonts w:asciiTheme="majorHAnsi" w:hAnsiTheme="majorHAnsi"/>
          <w:sz w:val="20"/>
          <w:szCs w:val="20"/>
        </w:rPr>
      </w:pPr>
      <w:r w:rsidRPr="00584DAE">
        <w:rPr>
          <w:rFonts w:asciiTheme="majorHAnsi" w:hAnsiTheme="majorHAnsi"/>
          <w:sz w:val="20"/>
          <w:szCs w:val="20"/>
        </w:rPr>
        <w:t>Herhangi bir faaliyet içermeyen ya da gerçekleştirilen faaliyetin türüne uygun faaliyet yapıldığı belgelenemeyen günler için hibe ödemesi yapılmaz.</w:t>
      </w:r>
    </w:p>
    <w:p w14:paraId="46A63AD1" w14:textId="77777777" w:rsidR="00EF49D4" w:rsidRPr="00C73374" w:rsidRDefault="00EF49D4" w:rsidP="00EF49D4">
      <w:pPr>
        <w:rPr>
          <w:rFonts w:asciiTheme="majorHAnsi" w:hAnsiTheme="majorHAnsi"/>
          <w:b/>
          <w:sz w:val="20"/>
          <w:szCs w:val="20"/>
        </w:rPr>
      </w:pPr>
      <w:r w:rsidRPr="00C73374">
        <w:rPr>
          <w:rFonts w:asciiTheme="majorHAnsi" w:hAnsiTheme="majorHAnsi"/>
          <w:b/>
          <w:sz w:val="20"/>
          <w:szCs w:val="20"/>
        </w:rPr>
        <w:t>Hibe Hesaplamaları</w:t>
      </w:r>
    </w:p>
    <w:p w14:paraId="722B3F30" w14:textId="77777777" w:rsidR="00EF49D4" w:rsidRPr="00C73374" w:rsidRDefault="00EF49D4" w:rsidP="00EF49D4">
      <w:pPr>
        <w:rPr>
          <w:rFonts w:asciiTheme="majorHAnsi" w:hAnsiTheme="majorHAnsi"/>
          <w:b/>
          <w:sz w:val="20"/>
          <w:szCs w:val="20"/>
        </w:rPr>
      </w:pPr>
      <w:r w:rsidRPr="00C73374">
        <w:rPr>
          <w:rFonts w:asciiTheme="majorHAnsi" w:hAnsiTheme="majorHAnsi"/>
          <w:b/>
          <w:sz w:val="20"/>
          <w:szCs w:val="20"/>
        </w:rPr>
        <w:t>Gündelik Hesaplamaları</w:t>
      </w:r>
    </w:p>
    <w:p w14:paraId="2980A5A6" w14:textId="77777777" w:rsidR="00C73374" w:rsidRPr="00C73374" w:rsidRDefault="00EF49D4" w:rsidP="00EF49D4">
      <w:pPr>
        <w:spacing w:line="360" w:lineRule="auto"/>
        <w:jc w:val="both"/>
        <w:rPr>
          <w:rFonts w:asciiTheme="majorHAnsi" w:hAnsiTheme="majorHAnsi"/>
          <w:sz w:val="20"/>
          <w:szCs w:val="20"/>
        </w:rPr>
      </w:pPr>
      <w:r w:rsidRPr="00C73374">
        <w:rPr>
          <w:rFonts w:asciiTheme="majorHAnsi" w:hAnsiTheme="majorHAnsi"/>
          <w:sz w:val="20"/>
          <w:szCs w:val="20"/>
        </w:rPr>
        <w:t xml:space="preserve">Personelin faaliyet süreleri ve hibeleri, faaliyet başlamadan önce tahminî olarak hesaplanır. Faaliyet sona erdikten sonra gerçekleşen kesin süreler ve hibeler tekrar hesaplanmalıdır. </w:t>
      </w:r>
    </w:p>
    <w:p w14:paraId="183B3EEE" w14:textId="77777777" w:rsidR="00DE7B7E" w:rsidRPr="00DE7B7E" w:rsidRDefault="00EF49D4" w:rsidP="00EF49D4">
      <w:pPr>
        <w:spacing w:line="360" w:lineRule="auto"/>
        <w:jc w:val="both"/>
        <w:rPr>
          <w:rFonts w:asciiTheme="majorHAnsi" w:hAnsiTheme="majorHAnsi"/>
          <w:sz w:val="20"/>
          <w:szCs w:val="20"/>
        </w:rPr>
      </w:pPr>
      <w:r w:rsidRPr="00DE7B7E">
        <w:rPr>
          <w:rFonts w:asciiTheme="majorHAnsi" w:hAnsiTheme="majorHAnsi"/>
          <w:sz w:val="20"/>
          <w:szCs w:val="20"/>
        </w:rPr>
        <w:t xml:space="preserve">Personelin faaliyet süreleri kısmen veya tamamen </w:t>
      </w:r>
      <w:proofErr w:type="spellStart"/>
      <w:r w:rsidRPr="00DE7B7E">
        <w:rPr>
          <w:rFonts w:asciiTheme="majorHAnsi" w:hAnsiTheme="majorHAnsi"/>
          <w:sz w:val="20"/>
          <w:szCs w:val="20"/>
        </w:rPr>
        <w:t>hibelendirilir</w:t>
      </w:r>
      <w:proofErr w:type="spellEnd"/>
      <w:r w:rsidRPr="00DE7B7E">
        <w:rPr>
          <w:rFonts w:asciiTheme="majorHAnsi" w:hAnsiTheme="majorHAnsi"/>
          <w:sz w:val="20"/>
          <w:szCs w:val="20"/>
        </w:rPr>
        <w:t xml:space="preserve"> veya faaliyet tamamen </w:t>
      </w:r>
      <w:proofErr w:type="spellStart"/>
      <w:r w:rsidRPr="00DE7B7E">
        <w:rPr>
          <w:rFonts w:asciiTheme="majorHAnsi" w:hAnsiTheme="majorHAnsi"/>
          <w:sz w:val="20"/>
          <w:szCs w:val="20"/>
        </w:rPr>
        <w:t>hibesiz</w:t>
      </w:r>
      <w:proofErr w:type="spellEnd"/>
      <w:r w:rsidRPr="00DE7B7E">
        <w:rPr>
          <w:rFonts w:asciiTheme="majorHAnsi" w:hAnsiTheme="majorHAnsi"/>
          <w:sz w:val="20"/>
          <w:szCs w:val="20"/>
        </w:rPr>
        <w:t xml:space="preserve"> yani “sıfır hibeli” olarak gerçekleştirilebilir. Faaliyet süresinin kısmen </w:t>
      </w:r>
      <w:proofErr w:type="spellStart"/>
      <w:r w:rsidRPr="00DE7B7E">
        <w:rPr>
          <w:rFonts w:asciiTheme="majorHAnsi" w:hAnsiTheme="majorHAnsi"/>
          <w:sz w:val="20"/>
          <w:szCs w:val="20"/>
        </w:rPr>
        <w:t>hibelendirilmesi</w:t>
      </w:r>
      <w:proofErr w:type="spellEnd"/>
      <w:r w:rsidRPr="00DE7B7E">
        <w:rPr>
          <w:rFonts w:asciiTheme="majorHAnsi" w:hAnsiTheme="majorHAnsi"/>
          <w:sz w:val="20"/>
          <w:szCs w:val="20"/>
        </w:rPr>
        <w:t xml:space="preserve"> halinde, hibe verilecek süre personel hareketliliği için 2 günden kısa olamaz. (İşletmelerden davet edilen personel için 1 günden kısa olamaz). </w:t>
      </w:r>
    </w:p>
    <w:p w14:paraId="002402E3" w14:textId="5CF4039B" w:rsidR="00EF49D4" w:rsidRPr="00DE7B7E" w:rsidRDefault="00EF49D4" w:rsidP="00EF49D4">
      <w:pPr>
        <w:spacing w:line="360" w:lineRule="auto"/>
        <w:jc w:val="both"/>
        <w:rPr>
          <w:rFonts w:asciiTheme="majorHAnsi" w:hAnsiTheme="majorHAnsi"/>
          <w:sz w:val="20"/>
          <w:szCs w:val="20"/>
        </w:rPr>
      </w:pPr>
      <w:r w:rsidRPr="00DE7B7E">
        <w:rPr>
          <w:rFonts w:asciiTheme="majorHAnsi" w:hAnsiTheme="majorHAnsi"/>
          <w:sz w:val="20"/>
          <w:szCs w:val="20"/>
        </w:rPr>
        <w:t>Faaliyetten önceki bir seyahat günü ve faaliyeti takip eden bir seyahat günü için bireysel destek hibesi verilebilir.</w:t>
      </w:r>
    </w:p>
    <w:p w14:paraId="2B6F9CAB" w14:textId="77777777" w:rsidR="00266A04" w:rsidRPr="00403E60" w:rsidRDefault="00266A04" w:rsidP="00EF49D4">
      <w:pPr>
        <w:spacing w:line="360" w:lineRule="auto"/>
        <w:jc w:val="both"/>
        <w:rPr>
          <w:rFonts w:asciiTheme="majorHAnsi" w:hAnsiTheme="majorHAnsi"/>
          <w:sz w:val="24"/>
          <w:szCs w:val="24"/>
        </w:rPr>
      </w:pPr>
    </w:p>
    <w:p w14:paraId="008F680E" w14:textId="33D249F5" w:rsidR="00EF49D4" w:rsidRPr="00F05F09" w:rsidRDefault="00EF49D4" w:rsidP="00EF49D4">
      <w:pPr>
        <w:rPr>
          <w:rFonts w:asciiTheme="majorHAnsi" w:hAnsiTheme="majorHAnsi"/>
          <w:b/>
          <w:sz w:val="20"/>
          <w:szCs w:val="20"/>
        </w:rPr>
      </w:pPr>
      <w:r w:rsidRPr="00F05F09">
        <w:rPr>
          <w:rFonts w:asciiTheme="majorHAnsi" w:hAnsiTheme="majorHAnsi"/>
          <w:b/>
          <w:sz w:val="20"/>
          <w:szCs w:val="20"/>
        </w:rPr>
        <w:t xml:space="preserve">Seyahat </w:t>
      </w:r>
      <w:r w:rsidR="00F05F09" w:rsidRPr="00F05F09">
        <w:rPr>
          <w:rFonts w:asciiTheme="majorHAnsi" w:hAnsiTheme="majorHAnsi"/>
          <w:b/>
          <w:sz w:val="20"/>
          <w:szCs w:val="20"/>
        </w:rPr>
        <w:t>Desteği</w:t>
      </w:r>
      <w:r w:rsidRPr="00F05F09">
        <w:rPr>
          <w:rFonts w:asciiTheme="majorHAnsi" w:hAnsiTheme="majorHAnsi"/>
          <w:b/>
          <w:sz w:val="20"/>
          <w:szCs w:val="20"/>
        </w:rPr>
        <w:t xml:space="preserve"> Hesaplamaları</w:t>
      </w:r>
    </w:p>
    <w:p w14:paraId="18978D4C" w14:textId="03AC7696" w:rsidR="00EF49D4" w:rsidRPr="00682560" w:rsidRDefault="00EF49D4" w:rsidP="00682560">
      <w:pPr>
        <w:jc w:val="both"/>
        <w:rPr>
          <w:rFonts w:asciiTheme="majorHAnsi" w:hAnsiTheme="majorHAnsi"/>
          <w:sz w:val="20"/>
          <w:szCs w:val="20"/>
        </w:rPr>
      </w:pPr>
      <w:r w:rsidRPr="00682560">
        <w:rPr>
          <w:rFonts w:asciiTheme="majorHAnsi" w:hAnsiTheme="majorHAnsi"/>
          <w:sz w:val="20"/>
          <w:szCs w:val="20"/>
        </w:rPr>
        <w:lastRenderedPageBreak/>
        <w:t xml:space="preserve">Personel hareketliliği faaliyetinden faydalanan personeline ödenecek seyahat </w:t>
      </w:r>
      <w:r w:rsidR="00682560" w:rsidRPr="00682560">
        <w:rPr>
          <w:rFonts w:asciiTheme="majorHAnsi" w:hAnsiTheme="majorHAnsi"/>
          <w:sz w:val="20"/>
          <w:szCs w:val="20"/>
        </w:rPr>
        <w:t>desteği hibe</w:t>
      </w:r>
      <w:r w:rsidRPr="00682560">
        <w:rPr>
          <w:rFonts w:asciiTheme="majorHAnsi" w:hAnsiTheme="majorHAnsi"/>
          <w:sz w:val="20"/>
          <w:szCs w:val="20"/>
        </w:rPr>
        <w:t xml:space="preserve"> miktarı “Mesafe Hesaplayıcı” kullanılarak hesap edilmelidir. Mesafe hesaplayıcısına aşağıdaki bağlantıdan ulaşılabilmektedir:</w:t>
      </w:r>
    </w:p>
    <w:p w14:paraId="091464E8" w14:textId="77777777" w:rsidR="00EF49D4" w:rsidRPr="00682560" w:rsidRDefault="00D22F57" w:rsidP="00682560">
      <w:pPr>
        <w:jc w:val="both"/>
        <w:rPr>
          <w:rFonts w:asciiTheme="majorHAnsi" w:hAnsiTheme="majorHAnsi"/>
          <w:b/>
          <w:sz w:val="20"/>
          <w:szCs w:val="20"/>
        </w:rPr>
      </w:pPr>
      <w:hyperlink r:id="rId13" w:history="1">
        <w:r w:rsidR="00EF49D4" w:rsidRPr="00682560">
          <w:rPr>
            <w:rStyle w:val="Kpr"/>
            <w:rFonts w:asciiTheme="majorHAnsi" w:hAnsiTheme="majorHAnsi"/>
            <w:b/>
            <w:sz w:val="20"/>
            <w:szCs w:val="20"/>
          </w:rPr>
          <w:t>http://ec.europa.eu/programmes/erasmus-plus/tools/distance_en.htm</w:t>
        </w:r>
      </w:hyperlink>
    </w:p>
    <w:p w14:paraId="65067DAD" w14:textId="45104830" w:rsidR="00266A04" w:rsidRPr="00EF49D4" w:rsidRDefault="00EF49D4" w:rsidP="00EF49D4">
      <w:pPr>
        <w:spacing w:line="360" w:lineRule="auto"/>
        <w:jc w:val="both"/>
        <w:rPr>
          <w:rFonts w:asciiTheme="majorHAnsi" w:hAnsiTheme="majorHAnsi"/>
          <w:sz w:val="24"/>
          <w:szCs w:val="24"/>
        </w:rPr>
      </w:pPr>
      <w:r w:rsidRPr="00ED2801">
        <w:rPr>
          <w:rFonts w:asciiTheme="majorHAnsi" w:hAnsiTheme="majorHAnsi"/>
          <w:sz w:val="20"/>
          <w:szCs w:val="20"/>
        </w:rPr>
        <w:t>Mesafe hesaplayıcısı aracılığı ile personelin yerleşik olduğu yerden, faaliyet yerine kadar olan iki nokta arasının km değeri tespit edilmeli ve aşağıdaki tablo kullanılarak seyahat hibesi hesaplanmalıdır.</w:t>
      </w:r>
      <w:r w:rsidRPr="00C5305C">
        <w:rPr>
          <w:rFonts w:asciiTheme="majorHAnsi" w:hAnsiTheme="majorHAnsi"/>
          <w:sz w:val="20"/>
          <w:szCs w:val="20"/>
        </w:rPr>
        <w:t xml:space="preserve"> Mesafe hesaplayıcıda çıkan kilometrenin aşağıdaki tablodaki hibe karşılığı gidiş-dönüş rakamı olup, söz konusu miktar ikiyle çarpılmaz. Personelin aktarmalı olarak seyahat etmesi, yukarıda belirtilen mesafe hesaplaması ile varılan mesafeyi etkilemez.</w:t>
      </w:r>
    </w:p>
    <w:p w14:paraId="0DB53C64" w14:textId="0905F91A" w:rsidR="00F03781" w:rsidRPr="00C5305C" w:rsidRDefault="00F03781" w:rsidP="00F03781">
      <w:pPr>
        <w:jc w:val="center"/>
        <w:rPr>
          <w:rFonts w:asciiTheme="majorHAnsi" w:hAnsiTheme="majorHAnsi"/>
          <w:b/>
          <w:sz w:val="20"/>
          <w:szCs w:val="20"/>
        </w:rPr>
      </w:pPr>
      <w:r w:rsidRPr="00C5305C">
        <w:rPr>
          <w:rFonts w:asciiTheme="majorHAnsi" w:hAnsiTheme="majorHAnsi"/>
          <w:b/>
          <w:sz w:val="20"/>
          <w:szCs w:val="20"/>
        </w:rPr>
        <w:t xml:space="preserve">SEYAHAT </w:t>
      </w:r>
      <w:r w:rsidR="00C5305C" w:rsidRPr="00C5305C">
        <w:rPr>
          <w:rFonts w:asciiTheme="majorHAnsi" w:hAnsiTheme="majorHAnsi"/>
          <w:b/>
          <w:sz w:val="20"/>
          <w:szCs w:val="20"/>
        </w:rPr>
        <w:t>DESTEĞİ</w:t>
      </w:r>
    </w:p>
    <w:tbl>
      <w:tblPr>
        <w:tblStyle w:val="TabloKlavuzu"/>
        <w:tblW w:w="0" w:type="auto"/>
        <w:tblInd w:w="108" w:type="dxa"/>
        <w:tblLook w:val="04A0" w:firstRow="1" w:lastRow="0" w:firstColumn="1" w:lastColumn="0" w:noHBand="0" w:noVBand="1"/>
      </w:tblPr>
      <w:tblGrid>
        <w:gridCol w:w="4606"/>
        <w:gridCol w:w="4715"/>
        <w:gridCol w:w="4715"/>
      </w:tblGrid>
      <w:tr w:rsidR="00F03781" w:rsidRPr="00C5305C" w14:paraId="5B44F0DF" w14:textId="77777777" w:rsidTr="00F03781">
        <w:tc>
          <w:tcPr>
            <w:tcW w:w="4606" w:type="dxa"/>
          </w:tcPr>
          <w:p w14:paraId="7CDA8B76" w14:textId="77777777" w:rsidR="00F03781" w:rsidRPr="00C5305C" w:rsidRDefault="00F03781" w:rsidP="00F03781">
            <w:pPr>
              <w:jc w:val="center"/>
              <w:rPr>
                <w:rFonts w:asciiTheme="majorHAnsi" w:hAnsiTheme="majorHAnsi"/>
                <w:b/>
                <w:sz w:val="18"/>
                <w:szCs w:val="18"/>
              </w:rPr>
            </w:pPr>
            <w:r w:rsidRPr="00C5305C">
              <w:rPr>
                <w:rFonts w:asciiTheme="majorHAnsi" w:hAnsiTheme="majorHAnsi"/>
                <w:b/>
                <w:sz w:val="18"/>
                <w:szCs w:val="18"/>
              </w:rPr>
              <w:t>Seyahat Mesafesi</w:t>
            </w:r>
          </w:p>
        </w:tc>
        <w:tc>
          <w:tcPr>
            <w:tcW w:w="4715" w:type="dxa"/>
          </w:tcPr>
          <w:p w14:paraId="6725247A" w14:textId="77777777" w:rsidR="00F03781" w:rsidRPr="00C5305C" w:rsidRDefault="00F03781" w:rsidP="00F03781">
            <w:pPr>
              <w:jc w:val="center"/>
              <w:rPr>
                <w:rFonts w:asciiTheme="majorHAnsi" w:hAnsiTheme="majorHAnsi"/>
                <w:b/>
                <w:sz w:val="18"/>
                <w:szCs w:val="18"/>
              </w:rPr>
            </w:pPr>
            <w:r w:rsidRPr="00C5305C">
              <w:rPr>
                <w:rFonts w:asciiTheme="majorHAnsi" w:hAnsiTheme="majorHAnsi"/>
                <w:b/>
                <w:sz w:val="18"/>
                <w:szCs w:val="18"/>
              </w:rPr>
              <w:t>Standart Seyahat Hibe Tutarı (Avro)</w:t>
            </w:r>
          </w:p>
        </w:tc>
        <w:tc>
          <w:tcPr>
            <w:tcW w:w="4715" w:type="dxa"/>
          </w:tcPr>
          <w:p w14:paraId="16F54AD8" w14:textId="101CF578" w:rsidR="00F03781" w:rsidRPr="00C5305C" w:rsidRDefault="00F03781" w:rsidP="00F03781">
            <w:pPr>
              <w:jc w:val="center"/>
              <w:rPr>
                <w:rFonts w:asciiTheme="majorHAnsi" w:hAnsiTheme="majorHAnsi"/>
                <w:b/>
                <w:sz w:val="18"/>
                <w:szCs w:val="18"/>
              </w:rPr>
            </w:pPr>
            <w:r w:rsidRPr="00C5305C">
              <w:rPr>
                <w:rFonts w:asciiTheme="majorHAnsi" w:hAnsiTheme="majorHAnsi"/>
                <w:b/>
                <w:sz w:val="18"/>
                <w:szCs w:val="18"/>
              </w:rPr>
              <w:t>Yeşil Seyahat Hibe Tutarı</w:t>
            </w:r>
            <w:r w:rsidR="008625B0" w:rsidRPr="00C5305C">
              <w:rPr>
                <w:rFonts w:asciiTheme="majorHAnsi" w:hAnsiTheme="majorHAnsi"/>
                <w:b/>
                <w:sz w:val="18"/>
                <w:szCs w:val="18"/>
              </w:rPr>
              <w:t xml:space="preserve"> </w:t>
            </w:r>
            <w:r w:rsidRPr="00C5305C">
              <w:rPr>
                <w:rFonts w:asciiTheme="majorHAnsi" w:hAnsiTheme="majorHAnsi"/>
                <w:b/>
                <w:sz w:val="18"/>
                <w:szCs w:val="18"/>
              </w:rPr>
              <w:t>(Avro)</w:t>
            </w:r>
          </w:p>
        </w:tc>
      </w:tr>
      <w:tr w:rsidR="00F03781" w:rsidRPr="00C5305C" w14:paraId="79435736" w14:textId="77777777" w:rsidTr="00F03781">
        <w:tc>
          <w:tcPr>
            <w:tcW w:w="4606" w:type="dxa"/>
          </w:tcPr>
          <w:p w14:paraId="7ED981E2" w14:textId="77777777" w:rsidR="00F03781" w:rsidRPr="00C5305C" w:rsidRDefault="00F03781" w:rsidP="00F03781">
            <w:pPr>
              <w:jc w:val="both"/>
              <w:rPr>
                <w:rFonts w:asciiTheme="majorHAnsi" w:hAnsiTheme="majorHAnsi"/>
                <w:b/>
                <w:sz w:val="18"/>
                <w:szCs w:val="18"/>
              </w:rPr>
            </w:pPr>
            <w:r w:rsidRPr="00C5305C">
              <w:rPr>
                <w:rFonts w:asciiTheme="majorHAnsi" w:hAnsiTheme="majorHAnsi"/>
                <w:b/>
                <w:sz w:val="18"/>
                <w:szCs w:val="18"/>
              </w:rPr>
              <w:t>10 ila 99 km arasında</w:t>
            </w:r>
          </w:p>
        </w:tc>
        <w:tc>
          <w:tcPr>
            <w:tcW w:w="4715" w:type="dxa"/>
          </w:tcPr>
          <w:p w14:paraId="7958CA5C" w14:textId="791F97DE" w:rsidR="00F03781" w:rsidRPr="00C5305C" w:rsidRDefault="00F03781" w:rsidP="00F03781">
            <w:pPr>
              <w:jc w:val="center"/>
              <w:rPr>
                <w:rFonts w:asciiTheme="majorHAnsi" w:hAnsiTheme="majorHAnsi"/>
                <w:sz w:val="18"/>
                <w:szCs w:val="18"/>
              </w:rPr>
            </w:pPr>
            <w:r w:rsidRPr="00C5305C">
              <w:rPr>
                <w:rFonts w:asciiTheme="majorHAnsi" w:hAnsiTheme="majorHAnsi"/>
                <w:sz w:val="18"/>
                <w:szCs w:val="18"/>
              </w:rPr>
              <w:t>2</w:t>
            </w:r>
            <w:r w:rsidR="00C5305C">
              <w:rPr>
                <w:rFonts w:asciiTheme="majorHAnsi" w:hAnsiTheme="majorHAnsi"/>
                <w:sz w:val="18"/>
                <w:szCs w:val="18"/>
              </w:rPr>
              <w:t>8</w:t>
            </w:r>
          </w:p>
        </w:tc>
        <w:tc>
          <w:tcPr>
            <w:tcW w:w="4715" w:type="dxa"/>
          </w:tcPr>
          <w:p w14:paraId="5E583703" w14:textId="38498B2C" w:rsidR="00F03781" w:rsidRPr="00C5305C" w:rsidRDefault="001F08B5" w:rsidP="00F03781">
            <w:pPr>
              <w:jc w:val="center"/>
              <w:rPr>
                <w:rFonts w:asciiTheme="majorHAnsi" w:hAnsiTheme="majorHAnsi"/>
                <w:sz w:val="18"/>
                <w:szCs w:val="18"/>
              </w:rPr>
            </w:pPr>
            <w:r>
              <w:rPr>
                <w:rFonts w:asciiTheme="majorHAnsi" w:hAnsiTheme="majorHAnsi"/>
                <w:sz w:val="18"/>
                <w:szCs w:val="18"/>
              </w:rPr>
              <w:t>56</w:t>
            </w:r>
          </w:p>
        </w:tc>
      </w:tr>
      <w:tr w:rsidR="00F03781" w:rsidRPr="00C5305C" w14:paraId="1BAB3D10" w14:textId="77777777" w:rsidTr="00F03781">
        <w:tc>
          <w:tcPr>
            <w:tcW w:w="4606" w:type="dxa"/>
          </w:tcPr>
          <w:p w14:paraId="2775ACC1" w14:textId="77777777" w:rsidR="00F03781" w:rsidRPr="00C5305C" w:rsidRDefault="00F03781" w:rsidP="00F03781">
            <w:pPr>
              <w:jc w:val="both"/>
              <w:rPr>
                <w:rFonts w:asciiTheme="majorHAnsi" w:hAnsiTheme="majorHAnsi"/>
                <w:b/>
                <w:sz w:val="18"/>
                <w:szCs w:val="18"/>
              </w:rPr>
            </w:pPr>
            <w:r w:rsidRPr="00C5305C">
              <w:rPr>
                <w:rFonts w:asciiTheme="majorHAnsi" w:hAnsiTheme="majorHAnsi"/>
                <w:b/>
                <w:sz w:val="18"/>
                <w:szCs w:val="18"/>
              </w:rPr>
              <w:t>100 ila 499 km arasında</w:t>
            </w:r>
          </w:p>
        </w:tc>
        <w:tc>
          <w:tcPr>
            <w:tcW w:w="4715" w:type="dxa"/>
          </w:tcPr>
          <w:p w14:paraId="68711E96" w14:textId="37B11E8A" w:rsidR="00F03781" w:rsidRPr="00C5305C" w:rsidRDefault="001F08B5" w:rsidP="00F03781">
            <w:pPr>
              <w:jc w:val="center"/>
              <w:rPr>
                <w:rFonts w:asciiTheme="majorHAnsi" w:hAnsiTheme="majorHAnsi"/>
                <w:sz w:val="18"/>
                <w:szCs w:val="18"/>
              </w:rPr>
            </w:pPr>
            <w:r>
              <w:rPr>
                <w:rFonts w:asciiTheme="majorHAnsi" w:hAnsiTheme="majorHAnsi"/>
                <w:sz w:val="18"/>
                <w:szCs w:val="18"/>
              </w:rPr>
              <w:t>211</w:t>
            </w:r>
          </w:p>
        </w:tc>
        <w:tc>
          <w:tcPr>
            <w:tcW w:w="4715" w:type="dxa"/>
          </w:tcPr>
          <w:p w14:paraId="56AF3C5A" w14:textId="7862BC1D" w:rsidR="00F03781" w:rsidRPr="00C5305C" w:rsidRDefault="00F03781" w:rsidP="00F03781">
            <w:pPr>
              <w:jc w:val="center"/>
              <w:rPr>
                <w:rFonts w:asciiTheme="majorHAnsi" w:hAnsiTheme="majorHAnsi"/>
                <w:sz w:val="18"/>
                <w:szCs w:val="18"/>
              </w:rPr>
            </w:pPr>
            <w:r w:rsidRPr="00C5305C">
              <w:rPr>
                <w:rFonts w:asciiTheme="majorHAnsi" w:hAnsiTheme="majorHAnsi"/>
                <w:sz w:val="18"/>
                <w:szCs w:val="18"/>
              </w:rPr>
              <w:t>2</w:t>
            </w:r>
            <w:r w:rsidR="001F08B5">
              <w:rPr>
                <w:rFonts w:asciiTheme="majorHAnsi" w:hAnsiTheme="majorHAnsi"/>
                <w:sz w:val="18"/>
                <w:szCs w:val="18"/>
              </w:rPr>
              <w:t>85</w:t>
            </w:r>
          </w:p>
        </w:tc>
      </w:tr>
      <w:tr w:rsidR="00F03781" w:rsidRPr="00C5305C" w14:paraId="29FA702C" w14:textId="77777777" w:rsidTr="00F03781">
        <w:tc>
          <w:tcPr>
            <w:tcW w:w="4606" w:type="dxa"/>
          </w:tcPr>
          <w:p w14:paraId="135245AA" w14:textId="77777777" w:rsidR="00F03781" w:rsidRPr="00C5305C" w:rsidRDefault="00F03781" w:rsidP="00F03781">
            <w:pPr>
              <w:jc w:val="both"/>
              <w:rPr>
                <w:rFonts w:asciiTheme="majorHAnsi" w:hAnsiTheme="majorHAnsi"/>
                <w:b/>
                <w:sz w:val="18"/>
                <w:szCs w:val="18"/>
              </w:rPr>
            </w:pPr>
            <w:r w:rsidRPr="00C5305C">
              <w:rPr>
                <w:rFonts w:asciiTheme="majorHAnsi" w:hAnsiTheme="majorHAnsi"/>
                <w:b/>
                <w:sz w:val="18"/>
                <w:szCs w:val="18"/>
              </w:rPr>
              <w:t xml:space="preserve">500 ila 1999 km arasında </w:t>
            </w:r>
          </w:p>
        </w:tc>
        <w:tc>
          <w:tcPr>
            <w:tcW w:w="4715" w:type="dxa"/>
          </w:tcPr>
          <w:p w14:paraId="56473CBC" w14:textId="4DB68291" w:rsidR="00F03781" w:rsidRPr="00C5305C" w:rsidRDefault="001F08B5" w:rsidP="00F03781">
            <w:pPr>
              <w:jc w:val="center"/>
              <w:rPr>
                <w:rFonts w:asciiTheme="majorHAnsi" w:hAnsiTheme="majorHAnsi"/>
                <w:sz w:val="18"/>
                <w:szCs w:val="18"/>
              </w:rPr>
            </w:pPr>
            <w:r>
              <w:rPr>
                <w:rFonts w:asciiTheme="majorHAnsi" w:hAnsiTheme="majorHAnsi"/>
                <w:sz w:val="18"/>
                <w:szCs w:val="18"/>
              </w:rPr>
              <w:t>309</w:t>
            </w:r>
          </w:p>
        </w:tc>
        <w:tc>
          <w:tcPr>
            <w:tcW w:w="4715" w:type="dxa"/>
          </w:tcPr>
          <w:p w14:paraId="05F1D80F" w14:textId="59BC1E03" w:rsidR="00F03781" w:rsidRPr="00C5305C" w:rsidRDefault="001F08B5" w:rsidP="00F03781">
            <w:pPr>
              <w:jc w:val="center"/>
              <w:rPr>
                <w:rFonts w:asciiTheme="majorHAnsi" w:hAnsiTheme="majorHAnsi"/>
                <w:sz w:val="18"/>
                <w:szCs w:val="18"/>
              </w:rPr>
            </w:pPr>
            <w:r>
              <w:rPr>
                <w:rFonts w:asciiTheme="majorHAnsi" w:hAnsiTheme="majorHAnsi"/>
                <w:sz w:val="18"/>
                <w:szCs w:val="18"/>
              </w:rPr>
              <w:t>417</w:t>
            </w:r>
          </w:p>
        </w:tc>
      </w:tr>
      <w:tr w:rsidR="00F03781" w:rsidRPr="00C5305C" w14:paraId="02E5D905" w14:textId="77777777" w:rsidTr="00F03781">
        <w:tc>
          <w:tcPr>
            <w:tcW w:w="4606" w:type="dxa"/>
          </w:tcPr>
          <w:p w14:paraId="07AE0EB8" w14:textId="77777777" w:rsidR="00F03781" w:rsidRPr="00C5305C" w:rsidRDefault="00F03781" w:rsidP="00F03781">
            <w:pPr>
              <w:jc w:val="both"/>
              <w:rPr>
                <w:rFonts w:asciiTheme="majorHAnsi" w:hAnsiTheme="majorHAnsi"/>
                <w:b/>
                <w:sz w:val="18"/>
                <w:szCs w:val="18"/>
              </w:rPr>
            </w:pPr>
            <w:r w:rsidRPr="00C5305C">
              <w:rPr>
                <w:rFonts w:asciiTheme="majorHAnsi" w:hAnsiTheme="majorHAnsi"/>
                <w:b/>
                <w:sz w:val="18"/>
                <w:szCs w:val="18"/>
              </w:rPr>
              <w:t xml:space="preserve">2000 ila 2999 km arasında </w:t>
            </w:r>
          </w:p>
        </w:tc>
        <w:tc>
          <w:tcPr>
            <w:tcW w:w="4715" w:type="dxa"/>
          </w:tcPr>
          <w:p w14:paraId="3B776E4E" w14:textId="60B2EFED" w:rsidR="00F03781" w:rsidRPr="00C5305C" w:rsidRDefault="00F03781" w:rsidP="00F03781">
            <w:pPr>
              <w:jc w:val="center"/>
              <w:rPr>
                <w:rFonts w:asciiTheme="majorHAnsi" w:hAnsiTheme="majorHAnsi"/>
                <w:sz w:val="18"/>
                <w:szCs w:val="18"/>
              </w:rPr>
            </w:pPr>
            <w:r w:rsidRPr="00C5305C">
              <w:rPr>
                <w:rFonts w:asciiTheme="majorHAnsi" w:hAnsiTheme="majorHAnsi"/>
                <w:sz w:val="18"/>
                <w:szCs w:val="18"/>
              </w:rPr>
              <w:t>3</w:t>
            </w:r>
            <w:r w:rsidR="001F08B5">
              <w:rPr>
                <w:rFonts w:asciiTheme="majorHAnsi" w:hAnsiTheme="majorHAnsi"/>
                <w:sz w:val="18"/>
                <w:szCs w:val="18"/>
              </w:rPr>
              <w:t>95</w:t>
            </w:r>
          </w:p>
        </w:tc>
        <w:tc>
          <w:tcPr>
            <w:tcW w:w="4715" w:type="dxa"/>
          </w:tcPr>
          <w:p w14:paraId="6FCF686C" w14:textId="6623587E" w:rsidR="00F03781" w:rsidRPr="00C5305C" w:rsidRDefault="001F08B5" w:rsidP="00F03781">
            <w:pPr>
              <w:jc w:val="center"/>
              <w:rPr>
                <w:rFonts w:asciiTheme="majorHAnsi" w:hAnsiTheme="majorHAnsi"/>
                <w:sz w:val="18"/>
                <w:szCs w:val="18"/>
              </w:rPr>
            </w:pPr>
            <w:r>
              <w:rPr>
                <w:rFonts w:asciiTheme="majorHAnsi" w:hAnsiTheme="majorHAnsi"/>
                <w:sz w:val="18"/>
                <w:szCs w:val="18"/>
              </w:rPr>
              <w:t>535</w:t>
            </w:r>
          </w:p>
        </w:tc>
      </w:tr>
      <w:tr w:rsidR="00F03781" w:rsidRPr="00C5305C" w14:paraId="2E4A99D3" w14:textId="77777777" w:rsidTr="00F03781">
        <w:tc>
          <w:tcPr>
            <w:tcW w:w="4606" w:type="dxa"/>
          </w:tcPr>
          <w:p w14:paraId="46C349F1" w14:textId="77777777" w:rsidR="00F03781" w:rsidRPr="00C5305C" w:rsidRDefault="00F03781" w:rsidP="00F03781">
            <w:pPr>
              <w:jc w:val="both"/>
              <w:rPr>
                <w:rFonts w:asciiTheme="majorHAnsi" w:hAnsiTheme="majorHAnsi"/>
                <w:b/>
                <w:sz w:val="18"/>
                <w:szCs w:val="18"/>
              </w:rPr>
            </w:pPr>
            <w:r w:rsidRPr="00C5305C">
              <w:rPr>
                <w:rFonts w:asciiTheme="majorHAnsi" w:hAnsiTheme="majorHAnsi"/>
                <w:b/>
                <w:sz w:val="18"/>
                <w:szCs w:val="18"/>
              </w:rPr>
              <w:t>3000 ila 3999 km arasında</w:t>
            </w:r>
          </w:p>
        </w:tc>
        <w:tc>
          <w:tcPr>
            <w:tcW w:w="4715" w:type="dxa"/>
          </w:tcPr>
          <w:p w14:paraId="4CF87413" w14:textId="0CA36B37" w:rsidR="00F03781" w:rsidRPr="00C5305C" w:rsidRDefault="00F03781" w:rsidP="00F03781">
            <w:pPr>
              <w:jc w:val="center"/>
              <w:rPr>
                <w:rFonts w:asciiTheme="majorHAnsi" w:hAnsiTheme="majorHAnsi"/>
                <w:sz w:val="18"/>
                <w:szCs w:val="18"/>
              </w:rPr>
            </w:pPr>
            <w:r w:rsidRPr="00C5305C">
              <w:rPr>
                <w:rFonts w:asciiTheme="majorHAnsi" w:hAnsiTheme="majorHAnsi"/>
                <w:sz w:val="18"/>
                <w:szCs w:val="18"/>
              </w:rPr>
              <w:t>5</w:t>
            </w:r>
            <w:r w:rsidR="006313EB">
              <w:rPr>
                <w:rFonts w:asciiTheme="majorHAnsi" w:hAnsiTheme="majorHAnsi"/>
                <w:sz w:val="18"/>
                <w:szCs w:val="18"/>
              </w:rPr>
              <w:t>80</w:t>
            </w:r>
          </w:p>
        </w:tc>
        <w:tc>
          <w:tcPr>
            <w:tcW w:w="4715" w:type="dxa"/>
          </w:tcPr>
          <w:p w14:paraId="7289DF5B" w14:textId="09E6833F" w:rsidR="00F03781" w:rsidRPr="00C5305C" w:rsidRDefault="006313EB" w:rsidP="00F03781">
            <w:pPr>
              <w:jc w:val="center"/>
              <w:rPr>
                <w:rFonts w:asciiTheme="majorHAnsi" w:hAnsiTheme="majorHAnsi"/>
                <w:sz w:val="18"/>
                <w:szCs w:val="18"/>
              </w:rPr>
            </w:pPr>
            <w:r>
              <w:rPr>
                <w:rFonts w:asciiTheme="majorHAnsi" w:hAnsiTheme="majorHAnsi"/>
                <w:sz w:val="18"/>
                <w:szCs w:val="18"/>
              </w:rPr>
              <w:t>785</w:t>
            </w:r>
          </w:p>
        </w:tc>
      </w:tr>
      <w:tr w:rsidR="00F03781" w:rsidRPr="00C5305C" w14:paraId="5D0BA958" w14:textId="77777777" w:rsidTr="00F03781">
        <w:tc>
          <w:tcPr>
            <w:tcW w:w="4606" w:type="dxa"/>
          </w:tcPr>
          <w:p w14:paraId="7EFBFF8D" w14:textId="77777777" w:rsidR="00F03781" w:rsidRPr="00C5305C" w:rsidRDefault="00F03781" w:rsidP="00F03781">
            <w:pPr>
              <w:jc w:val="both"/>
              <w:rPr>
                <w:rFonts w:asciiTheme="majorHAnsi" w:hAnsiTheme="majorHAnsi"/>
                <w:b/>
                <w:sz w:val="18"/>
                <w:szCs w:val="18"/>
              </w:rPr>
            </w:pPr>
            <w:r w:rsidRPr="00C5305C">
              <w:rPr>
                <w:rFonts w:asciiTheme="majorHAnsi" w:hAnsiTheme="majorHAnsi"/>
                <w:b/>
                <w:sz w:val="18"/>
                <w:szCs w:val="18"/>
              </w:rPr>
              <w:t>4000 ila 7999 km arasında</w:t>
            </w:r>
          </w:p>
        </w:tc>
        <w:tc>
          <w:tcPr>
            <w:tcW w:w="4715" w:type="dxa"/>
          </w:tcPr>
          <w:p w14:paraId="2487C480" w14:textId="02667661" w:rsidR="00F03781" w:rsidRPr="00C5305C" w:rsidRDefault="006313EB" w:rsidP="00F03781">
            <w:pPr>
              <w:jc w:val="center"/>
              <w:rPr>
                <w:rFonts w:asciiTheme="majorHAnsi" w:hAnsiTheme="majorHAnsi"/>
                <w:sz w:val="18"/>
                <w:szCs w:val="18"/>
              </w:rPr>
            </w:pPr>
            <w:r>
              <w:rPr>
                <w:rFonts w:asciiTheme="majorHAnsi" w:hAnsiTheme="majorHAnsi"/>
                <w:sz w:val="18"/>
                <w:szCs w:val="18"/>
              </w:rPr>
              <w:t>1188</w:t>
            </w:r>
          </w:p>
        </w:tc>
        <w:tc>
          <w:tcPr>
            <w:tcW w:w="4715" w:type="dxa"/>
          </w:tcPr>
          <w:p w14:paraId="078A3B25" w14:textId="6317C7BF" w:rsidR="00F03781" w:rsidRPr="00C5305C" w:rsidRDefault="006313EB" w:rsidP="00F03781">
            <w:pPr>
              <w:jc w:val="center"/>
              <w:rPr>
                <w:rFonts w:asciiTheme="majorHAnsi" w:hAnsiTheme="majorHAnsi"/>
                <w:sz w:val="18"/>
                <w:szCs w:val="18"/>
              </w:rPr>
            </w:pPr>
            <w:r>
              <w:rPr>
                <w:rFonts w:asciiTheme="majorHAnsi" w:hAnsiTheme="majorHAnsi"/>
                <w:sz w:val="18"/>
                <w:szCs w:val="18"/>
              </w:rPr>
              <w:t>1188</w:t>
            </w:r>
          </w:p>
        </w:tc>
      </w:tr>
      <w:tr w:rsidR="00F03781" w:rsidRPr="00C5305C" w14:paraId="7063870B" w14:textId="77777777" w:rsidTr="00F03781">
        <w:tc>
          <w:tcPr>
            <w:tcW w:w="4606" w:type="dxa"/>
          </w:tcPr>
          <w:p w14:paraId="236C89EF" w14:textId="77777777" w:rsidR="00F03781" w:rsidRPr="00C5305C" w:rsidRDefault="00F03781" w:rsidP="00F03781">
            <w:pPr>
              <w:jc w:val="both"/>
              <w:rPr>
                <w:rFonts w:asciiTheme="majorHAnsi" w:hAnsiTheme="majorHAnsi"/>
                <w:b/>
                <w:sz w:val="18"/>
                <w:szCs w:val="18"/>
              </w:rPr>
            </w:pPr>
            <w:r w:rsidRPr="00C5305C">
              <w:rPr>
                <w:rFonts w:asciiTheme="majorHAnsi" w:hAnsiTheme="majorHAnsi"/>
                <w:b/>
                <w:sz w:val="18"/>
                <w:szCs w:val="18"/>
              </w:rPr>
              <w:t>8000 km veya daha fazla</w:t>
            </w:r>
          </w:p>
        </w:tc>
        <w:tc>
          <w:tcPr>
            <w:tcW w:w="4715" w:type="dxa"/>
          </w:tcPr>
          <w:p w14:paraId="15F45E0F" w14:textId="5C2C08C1" w:rsidR="00F03781" w:rsidRPr="00C5305C" w:rsidRDefault="00F03781" w:rsidP="00F03781">
            <w:pPr>
              <w:jc w:val="center"/>
              <w:rPr>
                <w:rFonts w:asciiTheme="majorHAnsi" w:hAnsiTheme="majorHAnsi"/>
                <w:sz w:val="18"/>
                <w:szCs w:val="18"/>
              </w:rPr>
            </w:pPr>
            <w:r w:rsidRPr="00C5305C">
              <w:rPr>
                <w:rFonts w:asciiTheme="majorHAnsi" w:hAnsiTheme="majorHAnsi"/>
                <w:sz w:val="18"/>
                <w:szCs w:val="18"/>
              </w:rPr>
              <w:t>1</w:t>
            </w:r>
            <w:r w:rsidR="006313EB">
              <w:rPr>
                <w:rFonts w:asciiTheme="majorHAnsi" w:hAnsiTheme="majorHAnsi"/>
                <w:sz w:val="18"/>
                <w:szCs w:val="18"/>
              </w:rPr>
              <w:t>735</w:t>
            </w:r>
          </w:p>
        </w:tc>
        <w:tc>
          <w:tcPr>
            <w:tcW w:w="4715" w:type="dxa"/>
          </w:tcPr>
          <w:p w14:paraId="5AC91CD2" w14:textId="088236EE" w:rsidR="00F03781" w:rsidRPr="00C5305C" w:rsidRDefault="006313EB" w:rsidP="00F03781">
            <w:pPr>
              <w:jc w:val="center"/>
              <w:rPr>
                <w:rFonts w:asciiTheme="majorHAnsi" w:hAnsiTheme="majorHAnsi"/>
                <w:sz w:val="18"/>
                <w:szCs w:val="18"/>
              </w:rPr>
            </w:pPr>
            <w:r>
              <w:rPr>
                <w:rFonts w:asciiTheme="majorHAnsi" w:hAnsiTheme="majorHAnsi"/>
                <w:sz w:val="18"/>
                <w:szCs w:val="18"/>
              </w:rPr>
              <w:t>1735</w:t>
            </w:r>
          </w:p>
        </w:tc>
      </w:tr>
    </w:tbl>
    <w:p w14:paraId="35409A45" w14:textId="77777777" w:rsidR="00F03781" w:rsidRDefault="00F03781" w:rsidP="00F03781">
      <w:pPr>
        <w:jc w:val="both"/>
        <w:rPr>
          <w:rFonts w:asciiTheme="majorHAnsi" w:hAnsiTheme="majorHAnsi"/>
          <w:b/>
          <w:sz w:val="24"/>
          <w:szCs w:val="24"/>
        </w:rPr>
      </w:pPr>
    </w:p>
    <w:p w14:paraId="0A6B2ADA" w14:textId="77777777" w:rsidR="00F03781" w:rsidRPr="00325A32" w:rsidRDefault="00F03781" w:rsidP="00F03781">
      <w:pPr>
        <w:pStyle w:val="NormalWeb"/>
        <w:spacing w:before="0" w:beforeAutospacing="0" w:after="0" w:afterAutospacing="0" w:line="360" w:lineRule="auto"/>
        <w:jc w:val="both"/>
        <w:rPr>
          <w:rFonts w:asciiTheme="majorHAnsi" w:hAnsiTheme="majorHAnsi"/>
          <w:sz w:val="20"/>
          <w:szCs w:val="20"/>
        </w:rPr>
      </w:pPr>
      <w:r w:rsidRPr="00325A32">
        <w:rPr>
          <w:rFonts w:asciiTheme="majorHAnsi" w:hAnsiTheme="majorHAnsi"/>
          <w:sz w:val="20"/>
          <w:szCs w:val="20"/>
        </w:rPr>
        <w:t>Faaliyetten faydalanan personelin hibesi 2 taksitte ödenir. Önce personelin gitmesi öngörülen ülke ve süreye göre hesap edilen toplam hibesinin birinci taksiti (yaklaşık %80) yararlanıcının Avro hesabına yatırılır. İkinci taksit (yaklaşık %20) ise faaliyet dönemi sonunda, personel gerekli belgeleri teslim ettikten sonra Avro hesabına yatırılır. </w:t>
      </w:r>
    </w:p>
    <w:p w14:paraId="4C57A23E" w14:textId="77777777" w:rsidR="00F03781" w:rsidRPr="00DF2EE8" w:rsidRDefault="00F03781" w:rsidP="00F03781">
      <w:pPr>
        <w:pStyle w:val="NormalWeb"/>
        <w:spacing w:before="0" w:beforeAutospacing="0" w:after="0" w:afterAutospacing="0" w:line="360" w:lineRule="auto"/>
        <w:jc w:val="both"/>
        <w:rPr>
          <w:rFonts w:asciiTheme="majorHAnsi" w:hAnsiTheme="majorHAnsi"/>
          <w:sz w:val="20"/>
          <w:szCs w:val="20"/>
        </w:rPr>
      </w:pPr>
      <w:r w:rsidRPr="00DF2EE8">
        <w:rPr>
          <w:rFonts w:asciiTheme="majorHAnsi" w:hAnsiTheme="majorHAnsi"/>
          <w:sz w:val="20"/>
          <w:szCs w:val="20"/>
        </w:rPr>
        <w:t>Personel hareketliliğinden faydalanan personele verilen günlük/haftalık hibe, kalacak yer, yeme içme masrafları, iletişim giderleri, şehir içi seyahat giderleri ev sigorta masrafları gibi giderleri kapsar. Söz konusu giderler için ayrıca bir ödeme yapılmaz.</w:t>
      </w:r>
    </w:p>
    <w:p w14:paraId="58F81570" w14:textId="77777777" w:rsidR="00F03781" w:rsidRPr="00DF2EE8" w:rsidRDefault="00F03781" w:rsidP="00F03781">
      <w:pPr>
        <w:pStyle w:val="NormalWeb"/>
        <w:spacing w:before="0" w:beforeAutospacing="0" w:after="0" w:afterAutospacing="0" w:line="360" w:lineRule="auto"/>
        <w:jc w:val="both"/>
        <w:rPr>
          <w:rFonts w:asciiTheme="majorHAnsi" w:hAnsiTheme="majorHAnsi"/>
          <w:sz w:val="20"/>
          <w:szCs w:val="20"/>
        </w:rPr>
      </w:pPr>
      <w:r w:rsidRPr="00DF2EE8">
        <w:rPr>
          <w:rFonts w:asciiTheme="majorHAnsi" w:hAnsiTheme="majorHAnsi"/>
          <w:sz w:val="20"/>
          <w:szCs w:val="20"/>
        </w:rPr>
        <w:t>Herhangi bir faaliyet içermeyen ya da gerçekleştirilen faaliyetin türüne uygun faaliyet yapıldığı belgelenemeyen günler için hibe ödemesi yapılmaz. Hafta sonu/resmî tatil günlerinde faaliyet yapılması halinde bu durum eğitim programı ya da katılım sertifikası ile destekleniyorsa ilgili gün/günler için hibe ödemesi yapılabilmektedir. Bu süre herkes için azami 5 gündür.</w:t>
      </w:r>
    </w:p>
    <w:p w14:paraId="405B5FA0" w14:textId="77777777" w:rsidR="00F03781" w:rsidRDefault="00F03781" w:rsidP="00F03781">
      <w:pPr>
        <w:pStyle w:val="NormalWeb"/>
        <w:spacing w:before="0" w:beforeAutospacing="0" w:after="0" w:afterAutospacing="0" w:line="360" w:lineRule="auto"/>
        <w:jc w:val="both"/>
        <w:rPr>
          <w:rStyle w:val="Gl"/>
          <w:rFonts w:asciiTheme="majorHAnsi" w:hAnsiTheme="majorHAnsi"/>
          <w:sz w:val="20"/>
          <w:szCs w:val="20"/>
        </w:rPr>
      </w:pPr>
      <w:r w:rsidRPr="00C145ED">
        <w:rPr>
          <w:rFonts w:asciiTheme="majorHAnsi" w:hAnsiTheme="majorHAnsi"/>
          <w:sz w:val="20"/>
          <w:szCs w:val="20"/>
        </w:rPr>
        <w:t xml:space="preserve">Faaliyetten faydalanan personele ödenebilecek en yüksek günlük/haftalık hibe miktarı personelin iş programında karşı kurumla ortaklaşa akademik/eğitsel faaliyet yapıldığı görünen günler ile seyahat gerçekleştirdiği günlerin toplamı için hesaplanan tutardır. Karşı kurumla ortaklaşa gerçekleştirilen eğitsel faaliyetin taraflarca imzalanmış eğitim programı ya da katılım sertifikası ile belgelendirilmiş olması gerekmektedir. Ayrıca seyahat günlerinin belgelendirilmiş olması gerekmektedir. </w:t>
      </w:r>
      <w:r w:rsidRPr="00C145ED">
        <w:rPr>
          <w:rStyle w:val="Gl"/>
          <w:rFonts w:asciiTheme="majorHAnsi" w:hAnsiTheme="majorHAnsi"/>
          <w:sz w:val="20"/>
          <w:szCs w:val="20"/>
        </w:rPr>
        <w:t> </w:t>
      </w:r>
    </w:p>
    <w:p w14:paraId="1CF08910" w14:textId="77777777" w:rsidR="00FA58BA" w:rsidRDefault="00FA58BA" w:rsidP="00F03781">
      <w:pPr>
        <w:pStyle w:val="NormalWeb"/>
        <w:spacing w:before="0" w:beforeAutospacing="0" w:after="0" w:afterAutospacing="0" w:line="360" w:lineRule="auto"/>
        <w:jc w:val="both"/>
        <w:rPr>
          <w:rFonts w:asciiTheme="majorHAnsi" w:hAnsiTheme="majorHAnsi"/>
          <w:b/>
          <w:bCs/>
          <w:sz w:val="20"/>
          <w:szCs w:val="20"/>
        </w:rPr>
      </w:pPr>
      <w:r w:rsidRPr="00FA58BA">
        <w:rPr>
          <w:rFonts w:asciiTheme="majorHAnsi" w:hAnsiTheme="majorHAnsi"/>
          <w:b/>
          <w:bCs/>
          <w:sz w:val="20"/>
          <w:szCs w:val="20"/>
        </w:rPr>
        <w:lastRenderedPageBreak/>
        <w:t xml:space="preserve">Hibede Kesinti Yapılması </w:t>
      </w:r>
    </w:p>
    <w:p w14:paraId="32BE26D9" w14:textId="77777777" w:rsidR="00DD58E6" w:rsidRDefault="00FA58BA" w:rsidP="00F03781">
      <w:pPr>
        <w:pStyle w:val="NormalWeb"/>
        <w:spacing w:before="0" w:beforeAutospacing="0" w:after="0" w:afterAutospacing="0" w:line="360" w:lineRule="auto"/>
        <w:jc w:val="both"/>
        <w:rPr>
          <w:rFonts w:asciiTheme="majorHAnsi" w:hAnsiTheme="majorHAnsi"/>
          <w:sz w:val="20"/>
          <w:szCs w:val="20"/>
        </w:rPr>
      </w:pPr>
      <w:r w:rsidRPr="00FA58BA">
        <w:rPr>
          <w:rFonts w:asciiTheme="majorHAnsi" w:hAnsiTheme="majorHAnsi"/>
          <w:sz w:val="20"/>
          <w:szCs w:val="20"/>
        </w:rPr>
        <w:t xml:space="preserve">Hareketliliğe katılımı kanıtlayan belgelerin teslim edilmemesi durumunda (katılım sertifikası) hareketlilik geçersiz sayılır ve personele hibe ödenmez, başlangıçta ödenen hibe tahsil edilir. Ayrıca, planlanandan eksik gerçekleşen ya da uygun olmayan faaliyetlere ilişkin olarak da hibe kesintisi yapılır. </w:t>
      </w:r>
    </w:p>
    <w:p w14:paraId="52E0712E" w14:textId="77CA9B8B" w:rsidR="00FA58BA" w:rsidRDefault="00FA58BA" w:rsidP="00F03781">
      <w:pPr>
        <w:pStyle w:val="NormalWeb"/>
        <w:spacing w:before="0" w:beforeAutospacing="0" w:after="0" w:afterAutospacing="0" w:line="360" w:lineRule="auto"/>
        <w:jc w:val="both"/>
        <w:rPr>
          <w:rFonts w:asciiTheme="majorHAnsi" w:hAnsiTheme="majorHAnsi"/>
          <w:sz w:val="20"/>
          <w:szCs w:val="20"/>
        </w:rPr>
      </w:pPr>
      <w:r w:rsidRPr="00FA58BA">
        <w:rPr>
          <w:rFonts w:asciiTheme="majorHAnsi" w:hAnsiTheme="majorHAnsi"/>
          <w:sz w:val="20"/>
          <w:szCs w:val="20"/>
        </w:rPr>
        <w:t>Teknik sebepler haricinde, katılımcı anketini doldurmayan personele hibe hesabına esas olan toplam gerçekleşen faaliyet gün sayısının ve mesafe bandına göre hesaplanan seyahat hibesinin %20’si oranında kesinti yapılır.</w:t>
      </w:r>
    </w:p>
    <w:p w14:paraId="522C30CB" w14:textId="77777777" w:rsidR="005C7AD7" w:rsidRDefault="005C7AD7" w:rsidP="00F03781">
      <w:pPr>
        <w:pStyle w:val="NormalWeb"/>
        <w:spacing w:before="0" w:beforeAutospacing="0" w:after="0" w:afterAutospacing="0" w:line="360" w:lineRule="auto"/>
        <w:jc w:val="both"/>
        <w:rPr>
          <w:rFonts w:asciiTheme="majorHAnsi" w:hAnsiTheme="majorHAnsi"/>
          <w:b/>
          <w:bCs/>
          <w:sz w:val="20"/>
          <w:szCs w:val="20"/>
        </w:rPr>
      </w:pPr>
      <w:proofErr w:type="spellStart"/>
      <w:r w:rsidRPr="005C7AD7">
        <w:rPr>
          <w:rFonts w:asciiTheme="majorHAnsi" w:hAnsiTheme="majorHAnsi"/>
          <w:b/>
          <w:bCs/>
          <w:sz w:val="20"/>
          <w:szCs w:val="20"/>
        </w:rPr>
        <w:t>Hibesiz</w:t>
      </w:r>
      <w:proofErr w:type="spellEnd"/>
      <w:r w:rsidRPr="005C7AD7">
        <w:rPr>
          <w:rFonts w:asciiTheme="majorHAnsi" w:hAnsiTheme="majorHAnsi"/>
          <w:b/>
          <w:bCs/>
          <w:sz w:val="20"/>
          <w:szCs w:val="20"/>
        </w:rPr>
        <w:t xml:space="preserve"> (“0” Hibeli) Personel Olma Durumu </w:t>
      </w:r>
    </w:p>
    <w:p w14:paraId="5BEFF981" w14:textId="77777777" w:rsidR="005C7AD7" w:rsidRDefault="005C7AD7" w:rsidP="00F03781">
      <w:pPr>
        <w:pStyle w:val="NormalWeb"/>
        <w:spacing w:before="0" w:beforeAutospacing="0" w:after="0" w:afterAutospacing="0" w:line="360" w:lineRule="auto"/>
        <w:jc w:val="both"/>
        <w:rPr>
          <w:rFonts w:asciiTheme="majorHAnsi" w:hAnsiTheme="majorHAnsi"/>
          <w:sz w:val="20"/>
          <w:szCs w:val="20"/>
        </w:rPr>
      </w:pPr>
      <w:r w:rsidRPr="005C7AD7">
        <w:rPr>
          <w:rFonts w:asciiTheme="majorHAnsi" w:hAnsiTheme="majorHAnsi"/>
          <w:sz w:val="20"/>
          <w:szCs w:val="20"/>
        </w:rPr>
        <w:t xml:space="preserve">Personel istediği takdirde hibe almaksızın faaliyete katılabilir. Faaliyetten </w:t>
      </w:r>
      <w:proofErr w:type="spellStart"/>
      <w:r w:rsidRPr="005C7AD7">
        <w:rPr>
          <w:rFonts w:asciiTheme="majorHAnsi" w:hAnsiTheme="majorHAnsi"/>
          <w:sz w:val="20"/>
          <w:szCs w:val="20"/>
        </w:rPr>
        <w:t>hibesiz</w:t>
      </w:r>
      <w:proofErr w:type="spellEnd"/>
      <w:r w:rsidRPr="005C7AD7">
        <w:rPr>
          <w:rFonts w:asciiTheme="majorHAnsi" w:hAnsiTheme="majorHAnsi"/>
          <w:sz w:val="20"/>
          <w:szCs w:val="20"/>
        </w:rPr>
        <w:t xml:space="preserve"> faydalanılabilmek için de başvuru yapılması ve başvurunun diğer başvurularla beraber değerlendirmeye tabi tutulması gerekmektedir. </w:t>
      </w:r>
    </w:p>
    <w:p w14:paraId="0B4DF188" w14:textId="0458C0FA" w:rsidR="005C7AD7" w:rsidRDefault="005C7AD7" w:rsidP="00F03781">
      <w:pPr>
        <w:pStyle w:val="NormalWeb"/>
        <w:spacing w:before="0" w:beforeAutospacing="0" w:after="0" w:afterAutospacing="0" w:line="360" w:lineRule="auto"/>
        <w:jc w:val="both"/>
        <w:rPr>
          <w:rFonts w:asciiTheme="majorHAnsi" w:hAnsiTheme="majorHAnsi"/>
          <w:sz w:val="20"/>
          <w:szCs w:val="20"/>
        </w:rPr>
      </w:pPr>
      <w:proofErr w:type="spellStart"/>
      <w:r w:rsidRPr="005C7AD7">
        <w:rPr>
          <w:rFonts w:asciiTheme="majorHAnsi" w:hAnsiTheme="majorHAnsi"/>
          <w:sz w:val="20"/>
          <w:szCs w:val="20"/>
        </w:rPr>
        <w:t>Hibesiz</w:t>
      </w:r>
      <w:proofErr w:type="spellEnd"/>
      <w:r w:rsidRPr="005C7AD7">
        <w:rPr>
          <w:rFonts w:asciiTheme="majorHAnsi" w:hAnsiTheme="majorHAnsi"/>
          <w:sz w:val="20"/>
          <w:szCs w:val="20"/>
        </w:rPr>
        <w:t xml:space="preserve"> personelin farkı, personelin bütçe hesaplamalarına dâhil edilmemesi ve kendisine ödeme yapılmamasıdır. Hibe alınmaması, personelin seçim sürecine dâhil olmamasına gerekçe değildir.</w:t>
      </w:r>
    </w:p>
    <w:p w14:paraId="4E58EC4A" w14:textId="77777777" w:rsidR="009B43FD" w:rsidRDefault="009B43FD" w:rsidP="00F03781">
      <w:pPr>
        <w:pStyle w:val="NormalWeb"/>
        <w:spacing w:before="0" w:beforeAutospacing="0" w:after="0" w:afterAutospacing="0" w:line="360" w:lineRule="auto"/>
        <w:jc w:val="both"/>
        <w:rPr>
          <w:rFonts w:asciiTheme="majorHAnsi" w:hAnsiTheme="majorHAnsi"/>
          <w:b/>
          <w:bCs/>
          <w:sz w:val="20"/>
          <w:szCs w:val="20"/>
        </w:rPr>
      </w:pPr>
      <w:r w:rsidRPr="009B43FD">
        <w:rPr>
          <w:rFonts w:asciiTheme="majorHAnsi" w:hAnsiTheme="majorHAnsi"/>
          <w:b/>
          <w:bCs/>
          <w:sz w:val="20"/>
          <w:szCs w:val="20"/>
        </w:rPr>
        <w:t xml:space="preserve">Planlanan Faaliyet Dönemi Tamamlanmadan Dönülmesi </w:t>
      </w:r>
    </w:p>
    <w:p w14:paraId="40A75AC6" w14:textId="4E0B8133" w:rsidR="00266A04" w:rsidRDefault="009B43FD" w:rsidP="00F03781">
      <w:pPr>
        <w:pStyle w:val="NormalWeb"/>
        <w:spacing w:before="0" w:beforeAutospacing="0" w:after="0" w:afterAutospacing="0" w:line="360" w:lineRule="auto"/>
        <w:jc w:val="both"/>
        <w:rPr>
          <w:rFonts w:asciiTheme="majorHAnsi" w:hAnsiTheme="majorHAnsi"/>
          <w:sz w:val="20"/>
          <w:szCs w:val="20"/>
        </w:rPr>
      </w:pPr>
      <w:r w:rsidRPr="009B43FD">
        <w:rPr>
          <w:rFonts w:asciiTheme="majorHAnsi" w:hAnsiTheme="majorHAnsi"/>
          <w:sz w:val="20"/>
          <w:szCs w:val="20"/>
        </w:rPr>
        <w:t xml:space="preserve">Hareketlilik süresinin </w:t>
      </w:r>
      <w:bookmarkStart w:id="8" w:name="_GoBack"/>
      <w:r w:rsidRPr="009B43FD">
        <w:rPr>
          <w:rFonts w:asciiTheme="majorHAnsi" w:hAnsiTheme="majorHAnsi"/>
          <w:sz w:val="20"/>
          <w:szCs w:val="20"/>
        </w:rPr>
        <w:t>mücbir</w:t>
      </w:r>
      <w:bookmarkEnd w:id="8"/>
      <w:r w:rsidRPr="009B43FD">
        <w:rPr>
          <w:rFonts w:asciiTheme="majorHAnsi" w:hAnsiTheme="majorHAnsi"/>
          <w:sz w:val="20"/>
          <w:szCs w:val="20"/>
        </w:rPr>
        <w:t xml:space="preserve"> sebebe bağlı olmaksızın asgari sürenin altında gerçekleştirilmesi durumunda söz konusu hareketlilik geçersiz sayılır ve hibe ödemesi yapılmaz</w:t>
      </w:r>
      <w:r>
        <w:rPr>
          <w:rFonts w:asciiTheme="majorHAnsi" w:hAnsiTheme="majorHAnsi"/>
          <w:sz w:val="20"/>
          <w:szCs w:val="20"/>
        </w:rPr>
        <w:t>.</w:t>
      </w:r>
    </w:p>
    <w:p w14:paraId="1CD92218" w14:textId="77777777" w:rsidR="00284964" w:rsidRPr="000E03E6" w:rsidRDefault="00284964" w:rsidP="00F03781">
      <w:pPr>
        <w:pStyle w:val="NormalWeb"/>
        <w:spacing w:before="0" w:beforeAutospacing="0" w:after="0" w:afterAutospacing="0" w:line="360" w:lineRule="auto"/>
        <w:jc w:val="both"/>
        <w:rPr>
          <w:rStyle w:val="Gl"/>
          <w:rFonts w:asciiTheme="majorHAnsi" w:hAnsiTheme="majorHAnsi"/>
          <w:sz w:val="20"/>
          <w:szCs w:val="20"/>
        </w:rPr>
      </w:pPr>
    </w:p>
    <w:p w14:paraId="35C58146" w14:textId="77777777" w:rsidR="00F03781" w:rsidRPr="000E03E6" w:rsidRDefault="00F03781" w:rsidP="00F03781">
      <w:pPr>
        <w:pStyle w:val="NormalWeb"/>
        <w:spacing w:before="0" w:beforeAutospacing="0" w:after="0" w:afterAutospacing="0" w:line="360" w:lineRule="auto"/>
        <w:jc w:val="center"/>
        <w:rPr>
          <w:rStyle w:val="Gl"/>
          <w:rFonts w:asciiTheme="majorHAnsi" w:hAnsiTheme="majorHAnsi"/>
          <w:sz w:val="20"/>
          <w:szCs w:val="20"/>
        </w:rPr>
      </w:pPr>
      <w:r w:rsidRPr="000E03E6">
        <w:rPr>
          <w:rStyle w:val="Gl"/>
          <w:rFonts w:asciiTheme="majorHAnsi" w:hAnsiTheme="majorHAnsi"/>
          <w:sz w:val="20"/>
          <w:szCs w:val="20"/>
        </w:rPr>
        <w:t>GÖREVLENDİRME</w:t>
      </w:r>
    </w:p>
    <w:p w14:paraId="70184C13" w14:textId="6F523A50" w:rsidR="00F0230D" w:rsidRDefault="00F03781" w:rsidP="00266A04">
      <w:pPr>
        <w:spacing w:before="100" w:beforeAutospacing="1" w:after="100" w:afterAutospacing="1" w:line="360" w:lineRule="auto"/>
        <w:jc w:val="both"/>
        <w:rPr>
          <w:rFonts w:asciiTheme="majorHAnsi" w:eastAsia="Times New Roman" w:hAnsiTheme="majorHAnsi" w:cs="Times New Roman"/>
          <w:sz w:val="20"/>
          <w:szCs w:val="20"/>
          <w:lang w:eastAsia="tr-TR"/>
        </w:rPr>
      </w:pPr>
      <w:r w:rsidRPr="000E03E6">
        <w:rPr>
          <w:rFonts w:asciiTheme="majorHAnsi" w:eastAsia="Times New Roman" w:hAnsiTheme="majorHAnsi" w:cs="Times New Roman"/>
          <w:sz w:val="20"/>
          <w:szCs w:val="20"/>
          <w:lang w:eastAsia="tr-TR"/>
        </w:rPr>
        <w:t>Başvurunuz Komisyon tarafından onaylandıktan sonra görevlendirme işlemlerinize başlayabilirsiniz. Bunun için Fakültenizin Dekanlığına ya da Yüksekokul Müdürlüğünüze dilekçe vermeniz gerekmektedir. Görevlendirme olurunuz çıktıktan sonra, Koordinatörlüğümüze gelerek Erasmus Hareketlilik Faaliyeti Hibe Sözleşmenizi imzalamanız ve hibe ödemenizin yapılabilmesi için bu belgenin aslının Koordinatörlüğümüze ulaştırmanız gerekmektedir. Ödemenizin aksamaması için birimler arası evrak teslim süresini bizzat takip etmenizi ve elden teslim ederek süreci hızlandırmanızı öneririz.</w:t>
      </w:r>
    </w:p>
    <w:p w14:paraId="51536155" w14:textId="77777777" w:rsidR="00FC1A29" w:rsidRDefault="00FC1A29" w:rsidP="00266A04">
      <w:pPr>
        <w:spacing w:before="100" w:beforeAutospacing="1" w:after="100" w:afterAutospacing="1" w:line="360" w:lineRule="auto"/>
        <w:jc w:val="both"/>
        <w:rPr>
          <w:rFonts w:asciiTheme="majorHAnsi" w:eastAsia="Times New Roman" w:hAnsiTheme="majorHAnsi" w:cs="Times New Roman"/>
          <w:sz w:val="20"/>
          <w:szCs w:val="20"/>
          <w:lang w:eastAsia="tr-TR"/>
        </w:rPr>
      </w:pPr>
    </w:p>
    <w:p w14:paraId="09D07304" w14:textId="77777777" w:rsidR="00284964" w:rsidRPr="000E03E6" w:rsidRDefault="00284964" w:rsidP="00266A04">
      <w:pPr>
        <w:spacing w:before="100" w:beforeAutospacing="1" w:after="100" w:afterAutospacing="1" w:line="360" w:lineRule="auto"/>
        <w:jc w:val="both"/>
        <w:rPr>
          <w:rFonts w:asciiTheme="majorHAnsi" w:eastAsia="Times New Roman" w:hAnsiTheme="majorHAnsi" w:cs="Times New Roman"/>
          <w:sz w:val="20"/>
          <w:szCs w:val="20"/>
          <w:lang w:eastAsia="tr-TR"/>
        </w:rPr>
      </w:pPr>
    </w:p>
    <w:p w14:paraId="6F2B5AE1" w14:textId="77777777" w:rsidR="00F03781" w:rsidRPr="00FC1A29" w:rsidRDefault="00F03781" w:rsidP="00F03781">
      <w:pPr>
        <w:jc w:val="center"/>
        <w:rPr>
          <w:rFonts w:asciiTheme="majorHAnsi" w:hAnsiTheme="majorHAnsi"/>
          <w:b/>
          <w:sz w:val="20"/>
          <w:szCs w:val="20"/>
        </w:rPr>
      </w:pPr>
      <w:r w:rsidRPr="00FC1A29">
        <w:rPr>
          <w:rFonts w:asciiTheme="majorHAnsi" w:hAnsiTheme="majorHAnsi"/>
          <w:b/>
          <w:sz w:val="20"/>
          <w:szCs w:val="20"/>
        </w:rPr>
        <w:t>ÖNEMLİ TARİHLER</w:t>
      </w:r>
    </w:p>
    <w:tbl>
      <w:tblPr>
        <w:tblStyle w:val="TabloKlavuzu"/>
        <w:tblW w:w="14067"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50"/>
        <w:gridCol w:w="11217"/>
      </w:tblGrid>
      <w:tr w:rsidR="00F03781" w:rsidRPr="00FC1A29" w14:paraId="2AB83FFF" w14:textId="77777777" w:rsidTr="00F03781">
        <w:trPr>
          <w:trHeight w:val="281"/>
        </w:trPr>
        <w:tc>
          <w:tcPr>
            <w:tcW w:w="2850" w:type="dxa"/>
          </w:tcPr>
          <w:p w14:paraId="6D4A4BD1" w14:textId="77777777" w:rsidR="00F03781" w:rsidRPr="00FC1A29" w:rsidRDefault="00F03781" w:rsidP="00F03781">
            <w:pPr>
              <w:jc w:val="center"/>
              <w:rPr>
                <w:rFonts w:asciiTheme="majorHAnsi" w:hAnsiTheme="majorHAnsi"/>
                <w:b/>
                <w:sz w:val="20"/>
                <w:szCs w:val="20"/>
              </w:rPr>
            </w:pPr>
            <w:r w:rsidRPr="00FC1A29">
              <w:rPr>
                <w:rFonts w:asciiTheme="majorHAnsi" w:hAnsiTheme="majorHAnsi"/>
                <w:b/>
                <w:sz w:val="20"/>
                <w:szCs w:val="20"/>
              </w:rPr>
              <w:lastRenderedPageBreak/>
              <w:t>TARİH</w:t>
            </w:r>
          </w:p>
        </w:tc>
        <w:tc>
          <w:tcPr>
            <w:tcW w:w="11217" w:type="dxa"/>
          </w:tcPr>
          <w:p w14:paraId="564B8849" w14:textId="77777777" w:rsidR="00F03781" w:rsidRPr="00FC1A29" w:rsidRDefault="00F03781" w:rsidP="00F03781">
            <w:pPr>
              <w:jc w:val="center"/>
              <w:rPr>
                <w:rFonts w:asciiTheme="majorHAnsi" w:hAnsiTheme="majorHAnsi"/>
                <w:b/>
                <w:sz w:val="20"/>
                <w:szCs w:val="20"/>
              </w:rPr>
            </w:pPr>
            <w:r w:rsidRPr="00FC1A29">
              <w:rPr>
                <w:rFonts w:asciiTheme="majorHAnsi" w:hAnsiTheme="majorHAnsi"/>
                <w:b/>
                <w:sz w:val="20"/>
                <w:szCs w:val="20"/>
              </w:rPr>
              <w:t>İÇERİK</w:t>
            </w:r>
          </w:p>
        </w:tc>
      </w:tr>
      <w:tr w:rsidR="00F03781" w:rsidRPr="00FC1A29" w14:paraId="6CD46CD5" w14:textId="77777777" w:rsidTr="00284964">
        <w:trPr>
          <w:trHeight w:val="396"/>
        </w:trPr>
        <w:tc>
          <w:tcPr>
            <w:tcW w:w="2850" w:type="dxa"/>
          </w:tcPr>
          <w:p w14:paraId="797BED8E" w14:textId="50D8E72A" w:rsidR="00F03781" w:rsidRPr="009A71CD" w:rsidRDefault="00FC1A29" w:rsidP="00F03781">
            <w:pPr>
              <w:jc w:val="center"/>
              <w:rPr>
                <w:rFonts w:asciiTheme="majorHAnsi" w:hAnsiTheme="majorHAnsi"/>
                <w:b/>
                <w:sz w:val="20"/>
                <w:szCs w:val="20"/>
              </w:rPr>
            </w:pPr>
            <w:r w:rsidRPr="009A71CD">
              <w:rPr>
                <w:rFonts w:asciiTheme="majorHAnsi" w:hAnsiTheme="majorHAnsi"/>
                <w:b/>
                <w:sz w:val="20"/>
                <w:szCs w:val="20"/>
              </w:rPr>
              <w:t>6 OCAK 2025</w:t>
            </w:r>
          </w:p>
        </w:tc>
        <w:tc>
          <w:tcPr>
            <w:tcW w:w="11217" w:type="dxa"/>
          </w:tcPr>
          <w:p w14:paraId="22554B36" w14:textId="77777777" w:rsidR="00F03781" w:rsidRPr="00FC1A29" w:rsidRDefault="00F03781" w:rsidP="00F03781">
            <w:pPr>
              <w:jc w:val="both"/>
              <w:rPr>
                <w:rFonts w:asciiTheme="majorHAnsi" w:hAnsiTheme="majorHAnsi"/>
                <w:sz w:val="20"/>
                <w:szCs w:val="20"/>
              </w:rPr>
            </w:pPr>
            <w:r w:rsidRPr="00FC1A29">
              <w:rPr>
                <w:rFonts w:asciiTheme="majorHAnsi" w:hAnsiTheme="majorHAnsi"/>
                <w:sz w:val="20"/>
                <w:szCs w:val="20"/>
              </w:rPr>
              <w:t>Başvuru çağrısının web sayfasında yayınlanması ve resmi yazı ile programdan yararlanabilecek personele duyurulması.</w:t>
            </w:r>
          </w:p>
          <w:p w14:paraId="3D331C60" w14:textId="77777777" w:rsidR="00F03781" w:rsidRPr="00FC1A29" w:rsidRDefault="00F03781" w:rsidP="00F03781">
            <w:pPr>
              <w:jc w:val="both"/>
              <w:rPr>
                <w:rFonts w:asciiTheme="majorHAnsi" w:hAnsiTheme="majorHAnsi"/>
                <w:sz w:val="20"/>
                <w:szCs w:val="20"/>
              </w:rPr>
            </w:pPr>
          </w:p>
        </w:tc>
      </w:tr>
      <w:tr w:rsidR="00F03781" w:rsidRPr="00FC1A29" w14:paraId="005F5A34" w14:textId="77777777" w:rsidTr="00284964">
        <w:trPr>
          <w:trHeight w:val="473"/>
        </w:trPr>
        <w:tc>
          <w:tcPr>
            <w:tcW w:w="2850" w:type="dxa"/>
          </w:tcPr>
          <w:p w14:paraId="2C601F0A" w14:textId="4036294E" w:rsidR="00F03781" w:rsidRPr="009A71CD" w:rsidRDefault="00FC1A29" w:rsidP="00F03781">
            <w:pPr>
              <w:jc w:val="center"/>
              <w:rPr>
                <w:rFonts w:asciiTheme="majorHAnsi" w:hAnsiTheme="majorHAnsi"/>
                <w:b/>
                <w:sz w:val="20"/>
                <w:szCs w:val="20"/>
              </w:rPr>
            </w:pPr>
            <w:r w:rsidRPr="009A71CD">
              <w:rPr>
                <w:rFonts w:asciiTheme="majorHAnsi" w:hAnsiTheme="majorHAnsi"/>
                <w:b/>
                <w:sz w:val="20"/>
                <w:szCs w:val="20"/>
              </w:rPr>
              <w:t>6-31 OCAK 2025</w:t>
            </w:r>
          </w:p>
        </w:tc>
        <w:tc>
          <w:tcPr>
            <w:tcW w:w="11217" w:type="dxa"/>
          </w:tcPr>
          <w:p w14:paraId="7E939F9E" w14:textId="31E407F9" w:rsidR="00F03781" w:rsidRPr="00FC1A29" w:rsidRDefault="00F03781" w:rsidP="00284964">
            <w:pPr>
              <w:rPr>
                <w:rFonts w:asciiTheme="majorHAnsi" w:hAnsiTheme="majorHAnsi"/>
                <w:b/>
                <w:sz w:val="20"/>
                <w:szCs w:val="20"/>
              </w:rPr>
            </w:pPr>
            <w:r w:rsidRPr="00FC1A29">
              <w:rPr>
                <w:rFonts w:asciiTheme="majorHAnsi" w:hAnsiTheme="majorHAnsi"/>
                <w:b/>
                <w:color w:val="FF0000"/>
                <w:sz w:val="20"/>
                <w:szCs w:val="20"/>
              </w:rPr>
              <w:t xml:space="preserve">Online başvurular: </w:t>
            </w:r>
            <w:hyperlink r:id="rId14" w:history="1">
              <w:r w:rsidR="00284964" w:rsidRPr="006D4B23">
                <w:rPr>
                  <w:rStyle w:val="Kpr"/>
                  <w:rFonts w:asciiTheme="majorHAnsi" w:hAnsiTheme="majorHAnsi"/>
                  <w:b/>
                  <w:sz w:val="20"/>
                  <w:szCs w:val="20"/>
                </w:rPr>
                <w:t>https://turnaportal.ua.gov.tr/</w:t>
              </w:r>
            </w:hyperlink>
            <w:r w:rsidR="00284964">
              <w:rPr>
                <w:rFonts w:asciiTheme="majorHAnsi" w:hAnsiTheme="majorHAnsi"/>
                <w:b/>
                <w:color w:val="FF0000"/>
                <w:sz w:val="20"/>
                <w:szCs w:val="20"/>
              </w:rPr>
              <w:t xml:space="preserve"> </w:t>
            </w:r>
            <w:r w:rsidR="00284964">
              <w:rPr>
                <w:rFonts w:asciiTheme="majorHAnsi" w:hAnsiTheme="majorHAnsi"/>
                <w:sz w:val="20"/>
                <w:szCs w:val="20"/>
              </w:rPr>
              <w:t xml:space="preserve">(Başvurular </w:t>
            </w:r>
            <w:r w:rsidRPr="00FC1A29">
              <w:rPr>
                <w:rFonts w:asciiTheme="majorHAnsi" w:hAnsiTheme="majorHAnsi"/>
                <w:sz w:val="20"/>
                <w:szCs w:val="20"/>
              </w:rPr>
              <w:t>saat</w:t>
            </w:r>
            <w:r w:rsidR="00284964">
              <w:rPr>
                <w:rFonts w:asciiTheme="majorHAnsi" w:hAnsiTheme="majorHAnsi"/>
                <w:sz w:val="20"/>
                <w:szCs w:val="20"/>
              </w:rPr>
              <w:t xml:space="preserve"> 16.59’da</w:t>
            </w:r>
            <w:r w:rsidRPr="00FC1A29">
              <w:rPr>
                <w:rFonts w:asciiTheme="majorHAnsi" w:hAnsiTheme="majorHAnsi"/>
                <w:sz w:val="20"/>
                <w:szCs w:val="20"/>
              </w:rPr>
              <w:t xml:space="preserve"> bitecektir.)</w:t>
            </w:r>
          </w:p>
        </w:tc>
      </w:tr>
      <w:tr w:rsidR="00F03781" w:rsidRPr="00FC1A29" w14:paraId="69198E43" w14:textId="77777777" w:rsidTr="00284964">
        <w:trPr>
          <w:trHeight w:val="294"/>
        </w:trPr>
        <w:tc>
          <w:tcPr>
            <w:tcW w:w="2850" w:type="dxa"/>
          </w:tcPr>
          <w:p w14:paraId="65141C49" w14:textId="0DCEC277" w:rsidR="00F03781" w:rsidRPr="009A71CD" w:rsidRDefault="00193BF4" w:rsidP="00F03781">
            <w:pPr>
              <w:jc w:val="center"/>
              <w:rPr>
                <w:rFonts w:asciiTheme="majorHAnsi" w:hAnsiTheme="majorHAnsi"/>
                <w:b/>
                <w:sz w:val="20"/>
                <w:szCs w:val="20"/>
              </w:rPr>
            </w:pPr>
            <w:r w:rsidRPr="009A71CD">
              <w:rPr>
                <w:rFonts w:asciiTheme="majorHAnsi" w:hAnsiTheme="majorHAnsi"/>
                <w:b/>
                <w:sz w:val="20"/>
                <w:szCs w:val="20"/>
              </w:rPr>
              <w:t>10 ŞUBAT 2025</w:t>
            </w:r>
          </w:p>
        </w:tc>
        <w:tc>
          <w:tcPr>
            <w:tcW w:w="11217" w:type="dxa"/>
          </w:tcPr>
          <w:p w14:paraId="4F8DFA7B" w14:textId="77777777" w:rsidR="00F03781" w:rsidRPr="00FC1A29" w:rsidRDefault="00F03781" w:rsidP="00F03781">
            <w:pPr>
              <w:jc w:val="both"/>
              <w:rPr>
                <w:rFonts w:asciiTheme="majorHAnsi" w:hAnsiTheme="majorHAnsi"/>
                <w:sz w:val="20"/>
                <w:szCs w:val="20"/>
              </w:rPr>
            </w:pPr>
            <w:r w:rsidRPr="00FC1A29">
              <w:rPr>
                <w:rFonts w:asciiTheme="majorHAnsi" w:hAnsiTheme="majorHAnsi"/>
                <w:sz w:val="20"/>
                <w:szCs w:val="20"/>
              </w:rPr>
              <w:t>Başvuru yapan personelin değerlendirilerek asıl ve yedek listesinin oluşturulması</w:t>
            </w:r>
          </w:p>
          <w:p w14:paraId="14CF205F" w14:textId="77777777" w:rsidR="00F03781" w:rsidRPr="00FC1A29" w:rsidRDefault="00F03781" w:rsidP="00F03781">
            <w:pPr>
              <w:jc w:val="both"/>
              <w:rPr>
                <w:rFonts w:asciiTheme="majorHAnsi" w:hAnsiTheme="majorHAnsi"/>
                <w:sz w:val="20"/>
                <w:szCs w:val="20"/>
              </w:rPr>
            </w:pPr>
          </w:p>
        </w:tc>
      </w:tr>
      <w:tr w:rsidR="00F03781" w:rsidRPr="00FC1A29" w14:paraId="54CE4DC3" w14:textId="77777777" w:rsidTr="00284964">
        <w:trPr>
          <w:trHeight w:val="358"/>
        </w:trPr>
        <w:tc>
          <w:tcPr>
            <w:tcW w:w="2850" w:type="dxa"/>
          </w:tcPr>
          <w:p w14:paraId="1473918F" w14:textId="6F4E0583" w:rsidR="00F03781" w:rsidRPr="009A71CD" w:rsidRDefault="00193BF4" w:rsidP="00F03781">
            <w:pPr>
              <w:jc w:val="center"/>
              <w:rPr>
                <w:rFonts w:asciiTheme="majorHAnsi" w:hAnsiTheme="majorHAnsi"/>
                <w:b/>
                <w:sz w:val="20"/>
                <w:szCs w:val="20"/>
              </w:rPr>
            </w:pPr>
            <w:r w:rsidRPr="009A71CD">
              <w:rPr>
                <w:rFonts w:asciiTheme="majorHAnsi" w:hAnsiTheme="majorHAnsi"/>
                <w:b/>
                <w:sz w:val="20"/>
                <w:szCs w:val="20"/>
              </w:rPr>
              <w:t>11 ŞUBAT 2025</w:t>
            </w:r>
          </w:p>
        </w:tc>
        <w:tc>
          <w:tcPr>
            <w:tcW w:w="11217" w:type="dxa"/>
          </w:tcPr>
          <w:p w14:paraId="30A3E009" w14:textId="77777777" w:rsidR="00F03781" w:rsidRPr="00FC1A29" w:rsidRDefault="00F03781" w:rsidP="00F03781">
            <w:pPr>
              <w:jc w:val="both"/>
              <w:rPr>
                <w:rFonts w:asciiTheme="majorHAnsi" w:hAnsiTheme="majorHAnsi"/>
                <w:sz w:val="20"/>
                <w:szCs w:val="20"/>
              </w:rPr>
            </w:pPr>
            <w:r w:rsidRPr="00FC1A29">
              <w:rPr>
                <w:rFonts w:asciiTheme="majorHAnsi" w:hAnsiTheme="majorHAnsi"/>
                <w:sz w:val="20"/>
                <w:szCs w:val="20"/>
              </w:rPr>
              <w:t>Programdan yararlanmaya hak kazanan personel listesinin web sayfasında yayınlanması</w:t>
            </w:r>
          </w:p>
          <w:p w14:paraId="19D67EE1" w14:textId="77777777" w:rsidR="00F03781" w:rsidRPr="00FC1A29" w:rsidRDefault="00F03781" w:rsidP="00F03781">
            <w:pPr>
              <w:jc w:val="both"/>
              <w:rPr>
                <w:rFonts w:asciiTheme="majorHAnsi" w:hAnsiTheme="majorHAnsi"/>
                <w:sz w:val="20"/>
                <w:szCs w:val="20"/>
              </w:rPr>
            </w:pPr>
          </w:p>
        </w:tc>
      </w:tr>
      <w:tr w:rsidR="00F03781" w:rsidRPr="00FC1A29" w14:paraId="1A382531" w14:textId="77777777" w:rsidTr="00F03781">
        <w:trPr>
          <w:trHeight w:val="281"/>
        </w:trPr>
        <w:tc>
          <w:tcPr>
            <w:tcW w:w="2850" w:type="dxa"/>
          </w:tcPr>
          <w:p w14:paraId="098A0B62" w14:textId="00A018EB" w:rsidR="00F03781" w:rsidRPr="009A71CD" w:rsidRDefault="00193BF4" w:rsidP="00F03781">
            <w:pPr>
              <w:jc w:val="center"/>
              <w:rPr>
                <w:rFonts w:asciiTheme="majorHAnsi" w:hAnsiTheme="majorHAnsi"/>
                <w:b/>
                <w:sz w:val="20"/>
                <w:szCs w:val="20"/>
              </w:rPr>
            </w:pPr>
            <w:r w:rsidRPr="009A71CD">
              <w:rPr>
                <w:rFonts w:asciiTheme="majorHAnsi" w:hAnsiTheme="majorHAnsi"/>
                <w:b/>
                <w:sz w:val="20"/>
                <w:szCs w:val="20"/>
              </w:rPr>
              <w:t>25 ŞUBAT 2025</w:t>
            </w:r>
          </w:p>
        </w:tc>
        <w:tc>
          <w:tcPr>
            <w:tcW w:w="11217" w:type="dxa"/>
          </w:tcPr>
          <w:p w14:paraId="0FE36467" w14:textId="77777777" w:rsidR="00F03781" w:rsidRPr="00FC1A29" w:rsidRDefault="00F03781" w:rsidP="00F03781">
            <w:pPr>
              <w:jc w:val="both"/>
              <w:rPr>
                <w:rFonts w:asciiTheme="majorHAnsi" w:hAnsiTheme="majorHAnsi"/>
                <w:sz w:val="20"/>
                <w:szCs w:val="20"/>
              </w:rPr>
            </w:pPr>
            <w:r w:rsidRPr="00FC1A29">
              <w:rPr>
                <w:rFonts w:asciiTheme="majorHAnsi" w:hAnsiTheme="majorHAnsi"/>
                <w:sz w:val="20"/>
                <w:szCs w:val="20"/>
              </w:rPr>
              <w:t>Olası itirazların değerlendirilmesi</w:t>
            </w:r>
          </w:p>
          <w:p w14:paraId="218F86EE" w14:textId="77777777" w:rsidR="00F03781" w:rsidRPr="00FC1A29" w:rsidRDefault="00F03781" w:rsidP="00F03781">
            <w:pPr>
              <w:jc w:val="both"/>
              <w:rPr>
                <w:rFonts w:asciiTheme="majorHAnsi" w:hAnsiTheme="majorHAnsi"/>
                <w:sz w:val="20"/>
                <w:szCs w:val="20"/>
              </w:rPr>
            </w:pPr>
          </w:p>
        </w:tc>
      </w:tr>
      <w:tr w:rsidR="00F03781" w:rsidRPr="00FC1A29" w14:paraId="44A4E0BA" w14:textId="77777777" w:rsidTr="00F03781">
        <w:trPr>
          <w:trHeight w:val="293"/>
        </w:trPr>
        <w:tc>
          <w:tcPr>
            <w:tcW w:w="2850" w:type="dxa"/>
          </w:tcPr>
          <w:p w14:paraId="76F77C46" w14:textId="0185FC74" w:rsidR="00F03781" w:rsidRPr="009A71CD" w:rsidRDefault="00193BF4" w:rsidP="00F03781">
            <w:pPr>
              <w:jc w:val="center"/>
              <w:rPr>
                <w:rFonts w:asciiTheme="majorHAnsi" w:hAnsiTheme="majorHAnsi"/>
                <w:b/>
                <w:sz w:val="20"/>
                <w:szCs w:val="20"/>
              </w:rPr>
            </w:pPr>
            <w:r w:rsidRPr="009A71CD">
              <w:rPr>
                <w:rFonts w:asciiTheme="majorHAnsi" w:hAnsiTheme="majorHAnsi"/>
                <w:b/>
                <w:sz w:val="20"/>
                <w:szCs w:val="20"/>
              </w:rPr>
              <w:t>26 ŞUBAT 2025</w:t>
            </w:r>
          </w:p>
        </w:tc>
        <w:tc>
          <w:tcPr>
            <w:tcW w:w="11217" w:type="dxa"/>
          </w:tcPr>
          <w:p w14:paraId="0F678178" w14:textId="77777777" w:rsidR="00F03781" w:rsidRPr="00FC1A29" w:rsidRDefault="00F03781" w:rsidP="00F03781">
            <w:pPr>
              <w:jc w:val="both"/>
              <w:rPr>
                <w:rFonts w:asciiTheme="majorHAnsi" w:hAnsiTheme="majorHAnsi"/>
                <w:sz w:val="20"/>
                <w:szCs w:val="20"/>
              </w:rPr>
            </w:pPr>
            <w:r w:rsidRPr="00FC1A29">
              <w:rPr>
                <w:rFonts w:asciiTheme="majorHAnsi" w:hAnsiTheme="majorHAnsi"/>
                <w:sz w:val="20"/>
                <w:szCs w:val="20"/>
              </w:rPr>
              <w:t>Hak kazanan personele süreç hakkında bilgilendirme e-maillerinin atılması.</w:t>
            </w:r>
          </w:p>
          <w:p w14:paraId="10DE8BC6" w14:textId="77777777" w:rsidR="00F03781" w:rsidRPr="00FC1A29" w:rsidRDefault="00F03781" w:rsidP="00F03781">
            <w:pPr>
              <w:jc w:val="both"/>
              <w:rPr>
                <w:rFonts w:asciiTheme="majorHAnsi" w:hAnsiTheme="majorHAnsi"/>
                <w:sz w:val="20"/>
                <w:szCs w:val="20"/>
              </w:rPr>
            </w:pPr>
          </w:p>
        </w:tc>
      </w:tr>
      <w:tr w:rsidR="00F03781" w:rsidRPr="00FC1A29" w14:paraId="0EE3CE0C" w14:textId="77777777" w:rsidTr="00F03781">
        <w:trPr>
          <w:trHeight w:val="293"/>
        </w:trPr>
        <w:tc>
          <w:tcPr>
            <w:tcW w:w="2850" w:type="dxa"/>
          </w:tcPr>
          <w:p w14:paraId="044E2973" w14:textId="16D8E4AC" w:rsidR="00F03781" w:rsidRPr="009A71CD" w:rsidRDefault="00193BF4" w:rsidP="00F03781">
            <w:pPr>
              <w:jc w:val="center"/>
              <w:rPr>
                <w:rFonts w:asciiTheme="majorHAnsi" w:hAnsiTheme="majorHAnsi"/>
                <w:b/>
                <w:sz w:val="20"/>
                <w:szCs w:val="20"/>
              </w:rPr>
            </w:pPr>
            <w:r w:rsidRPr="009A71CD">
              <w:rPr>
                <w:rFonts w:asciiTheme="majorHAnsi" w:hAnsiTheme="majorHAnsi"/>
                <w:b/>
                <w:sz w:val="20"/>
                <w:szCs w:val="20"/>
              </w:rPr>
              <w:t>31 TEMMUZ 2026</w:t>
            </w:r>
          </w:p>
        </w:tc>
        <w:tc>
          <w:tcPr>
            <w:tcW w:w="11217" w:type="dxa"/>
          </w:tcPr>
          <w:p w14:paraId="4598C724" w14:textId="029836FC" w:rsidR="00F03781" w:rsidRPr="00FC1A29" w:rsidRDefault="00F03781" w:rsidP="00F03781">
            <w:pPr>
              <w:jc w:val="both"/>
              <w:rPr>
                <w:rFonts w:asciiTheme="majorHAnsi" w:hAnsiTheme="majorHAnsi"/>
                <w:b/>
                <w:color w:val="FF0000"/>
                <w:sz w:val="20"/>
                <w:szCs w:val="20"/>
              </w:rPr>
            </w:pPr>
            <w:r w:rsidRPr="00FC1A29">
              <w:rPr>
                <w:rFonts w:asciiTheme="majorHAnsi" w:hAnsiTheme="majorHAnsi"/>
                <w:b/>
                <w:color w:val="FF0000"/>
                <w:sz w:val="20"/>
                <w:szCs w:val="20"/>
              </w:rPr>
              <w:t xml:space="preserve">Personelin </w:t>
            </w:r>
            <w:r w:rsidR="00284964">
              <w:rPr>
                <w:rFonts w:asciiTheme="majorHAnsi" w:hAnsiTheme="majorHAnsi"/>
                <w:b/>
                <w:color w:val="FF0000"/>
                <w:sz w:val="20"/>
                <w:szCs w:val="20"/>
              </w:rPr>
              <w:t>Hareketlilikleri</w:t>
            </w:r>
            <w:r w:rsidRPr="00FC1A29">
              <w:rPr>
                <w:rFonts w:asciiTheme="majorHAnsi" w:hAnsiTheme="majorHAnsi"/>
                <w:b/>
                <w:color w:val="FF0000"/>
                <w:sz w:val="20"/>
                <w:szCs w:val="20"/>
              </w:rPr>
              <w:t xml:space="preserve"> Tamamlaması</w:t>
            </w:r>
          </w:p>
          <w:p w14:paraId="111C89EC" w14:textId="77777777" w:rsidR="00F03781" w:rsidRPr="00FC1A29" w:rsidRDefault="00F03781" w:rsidP="00F03781">
            <w:pPr>
              <w:jc w:val="both"/>
              <w:rPr>
                <w:rFonts w:asciiTheme="majorHAnsi" w:hAnsiTheme="majorHAnsi"/>
                <w:b/>
                <w:color w:val="FF0000"/>
                <w:sz w:val="20"/>
                <w:szCs w:val="20"/>
              </w:rPr>
            </w:pPr>
          </w:p>
        </w:tc>
      </w:tr>
    </w:tbl>
    <w:p w14:paraId="54645562" w14:textId="77777777" w:rsidR="00F03781" w:rsidRDefault="00F03781" w:rsidP="00F03781">
      <w:pPr>
        <w:rPr>
          <w:rStyle w:val="Gl"/>
          <w:rFonts w:asciiTheme="majorHAnsi" w:hAnsiTheme="majorHAnsi"/>
          <w:sz w:val="26"/>
          <w:szCs w:val="26"/>
        </w:rPr>
      </w:pPr>
    </w:p>
    <w:p w14:paraId="282C8531" w14:textId="77777777" w:rsidR="00F03781" w:rsidRPr="002903EB" w:rsidRDefault="00F03781" w:rsidP="00F03781">
      <w:pPr>
        <w:spacing w:after="0" w:line="240" w:lineRule="auto"/>
        <w:jc w:val="center"/>
        <w:rPr>
          <w:rFonts w:asciiTheme="majorHAnsi" w:hAnsiTheme="majorHAnsi"/>
          <w:b/>
          <w:sz w:val="20"/>
          <w:szCs w:val="20"/>
        </w:rPr>
      </w:pPr>
      <w:r w:rsidRPr="002903EB">
        <w:rPr>
          <w:rFonts w:asciiTheme="majorHAnsi" w:hAnsiTheme="majorHAnsi"/>
          <w:b/>
          <w:sz w:val="20"/>
          <w:szCs w:val="20"/>
        </w:rPr>
        <w:t>NOTLAR</w:t>
      </w:r>
    </w:p>
    <w:p w14:paraId="4EFE748D" w14:textId="77777777" w:rsidR="00F03781" w:rsidRPr="002903EB" w:rsidRDefault="00F03781" w:rsidP="00F03781">
      <w:pPr>
        <w:spacing w:after="0" w:line="240" w:lineRule="auto"/>
        <w:jc w:val="center"/>
        <w:rPr>
          <w:rFonts w:asciiTheme="majorHAnsi" w:hAnsiTheme="majorHAnsi"/>
          <w:b/>
          <w:sz w:val="20"/>
          <w:szCs w:val="20"/>
        </w:rPr>
      </w:pPr>
    </w:p>
    <w:p w14:paraId="12CA3791" w14:textId="1261D7EF" w:rsidR="00F03781" w:rsidRPr="002903EB" w:rsidRDefault="00F03781" w:rsidP="00F03781">
      <w:pPr>
        <w:pStyle w:val="ListeParagraf"/>
        <w:numPr>
          <w:ilvl w:val="0"/>
          <w:numId w:val="6"/>
        </w:numPr>
        <w:spacing w:after="0" w:line="360" w:lineRule="auto"/>
        <w:jc w:val="both"/>
        <w:rPr>
          <w:rFonts w:asciiTheme="majorHAnsi" w:hAnsiTheme="majorHAnsi"/>
          <w:b/>
          <w:color w:val="FF0000"/>
          <w:sz w:val="20"/>
          <w:szCs w:val="20"/>
        </w:rPr>
      </w:pPr>
      <w:r w:rsidRPr="002903EB">
        <w:rPr>
          <w:rFonts w:asciiTheme="majorHAnsi" w:hAnsiTheme="majorHAnsi"/>
          <w:sz w:val="20"/>
          <w:szCs w:val="20"/>
        </w:rPr>
        <w:t xml:space="preserve">Üniversitemiz personeli bir ilanda eğitim alma ya da ders verme hareketliliğinden sadece birinden faydalanabilecektir. </w:t>
      </w:r>
    </w:p>
    <w:p w14:paraId="72C27031" w14:textId="3BD7D3C9" w:rsidR="00F03781" w:rsidRPr="00D65689" w:rsidRDefault="00F03781" w:rsidP="00F03781">
      <w:pPr>
        <w:pStyle w:val="ListeParagraf"/>
        <w:numPr>
          <w:ilvl w:val="0"/>
          <w:numId w:val="6"/>
        </w:numPr>
        <w:spacing w:after="0" w:line="360" w:lineRule="auto"/>
        <w:jc w:val="both"/>
        <w:rPr>
          <w:rFonts w:asciiTheme="majorHAnsi" w:hAnsiTheme="majorHAnsi"/>
          <w:b/>
          <w:color w:val="FF0000"/>
          <w:sz w:val="24"/>
          <w:szCs w:val="24"/>
        </w:rPr>
      </w:pPr>
      <w:r w:rsidRPr="002903EB">
        <w:rPr>
          <w:rFonts w:asciiTheme="majorHAnsi" w:hAnsiTheme="majorHAnsi"/>
          <w:sz w:val="20"/>
          <w:szCs w:val="20"/>
        </w:rPr>
        <w:t>Sıralama başvuru sahiplerinin puan üstünlüklerine göre olacaktır.</w:t>
      </w:r>
    </w:p>
    <w:p w14:paraId="285702AF" w14:textId="77777777" w:rsidR="00F03781" w:rsidRPr="002903EB" w:rsidRDefault="00F03781" w:rsidP="00F03781">
      <w:pPr>
        <w:pStyle w:val="ListeParagraf"/>
        <w:numPr>
          <w:ilvl w:val="0"/>
          <w:numId w:val="6"/>
        </w:numPr>
        <w:spacing w:after="0" w:line="360" w:lineRule="auto"/>
        <w:jc w:val="both"/>
        <w:rPr>
          <w:rFonts w:asciiTheme="majorHAnsi" w:hAnsiTheme="majorHAnsi"/>
          <w:b/>
          <w:color w:val="FF0000"/>
          <w:sz w:val="20"/>
          <w:szCs w:val="20"/>
        </w:rPr>
      </w:pPr>
      <w:r w:rsidRPr="002903EB">
        <w:rPr>
          <w:rFonts w:asciiTheme="majorHAnsi" w:hAnsiTheme="majorHAnsi"/>
          <w:sz w:val="20"/>
          <w:szCs w:val="20"/>
        </w:rPr>
        <w:t xml:space="preserve">Personel hareketliliğinden </w:t>
      </w:r>
      <w:proofErr w:type="spellStart"/>
      <w:r w:rsidRPr="002903EB">
        <w:rPr>
          <w:rFonts w:asciiTheme="majorHAnsi" w:hAnsiTheme="majorHAnsi"/>
          <w:sz w:val="20"/>
          <w:szCs w:val="20"/>
        </w:rPr>
        <w:t>hibesiz</w:t>
      </w:r>
      <w:proofErr w:type="spellEnd"/>
      <w:r w:rsidRPr="002903EB">
        <w:rPr>
          <w:rFonts w:asciiTheme="majorHAnsi" w:hAnsiTheme="majorHAnsi"/>
          <w:sz w:val="20"/>
          <w:szCs w:val="20"/>
        </w:rPr>
        <w:t xml:space="preserve"> olarak da faydalanmak mümkündür. Personelin </w:t>
      </w:r>
      <w:proofErr w:type="spellStart"/>
      <w:r w:rsidRPr="002903EB">
        <w:rPr>
          <w:rFonts w:asciiTheme="majorHAnsi" w:hAnsiTheme="majorHAnsi"/>
          <w:sz w:val="20"/>
          <w:szCs w:val="20"/>
        </w:rPr>
        <w:t>hibesiz</w:t>
      </w:r>
      <w:proofErr w:type="spellEnd"/>
      <w:r w:rsidRPr="002903EB">
        <w:rPr>
          <w:rFonts w:asciiTheme="majorHAnsi" w:hAnsiTheme="majorHAnsi"/>
          <w:sz w:val="20"/>
          <w:szCs w:val="20"/>
        </w:rPr>
        <w:t xml:space="preserve"> olarak faydalanabilmesi için başvuru yapması şarttır.</w:t>
      </w:r>
    </w:p>
    <w:p w14:paraId="2D0EC938" w14:textId="77777777" w:rsidR="00F03781" w:rsidRPr="002903EB" w:rsidRDefault="00F03781" w:rsidP="00F0230D">
      <w:pPr>
        <w:pStyle w:val="ListeParagraf"/>
        <w:numPr>
          <w:ilvl w:val="0"/>
          <w:numId w:val="6"/>
        </w:numPr>
        <w:spacing w:after="0" w:line="360" w:lineRule="auto"/>
        <w:jc w:val="both"/>
        <w:rPr>
          <w:rFonts w:asciiTheme="majorHAnsi" w:hAnsiTheme="majorHAnsi"/>
          <w:color w:val="FF0000"/>
          <w:sz w:val="20"/>
          <w:szCs w:val="20"/>
        </w:rPr>
      </w:pPr>
      <w:r w:rsidRPr="002903EB">
        <w:rPr>
          <w:rFonts w:asciiTheme="majorHAnsi" w:hAnsiTheme="majorHAnsi"/>
          <w:sz w:val="20"/>
          <w:szCs w:val="20"/>
        </w:rPr>
        <w:t xml:space="preserve">Ders verme hareketliliği faaliyetinde, ders verme süresinin en az 8 ders saatini içermesi gerekmektedir. ÇAKÜ Rektörlüğü </w:t>
      </w:r>
      <w:r w:rsidRPr="002903EB">
        <w:rPr>
          <w:rFonts w:asciiTheme="majorHAnsi" w:eastAsia="Times New Roman" w:hAnsiTheme="majorHAnsi" w:cs="Times New Roman"/>
          <w:sz w:val="20"/>
          <w:szCs w:val="20"/>
          <w:lang w:eastAsia="tr-TR"/>
        </w:rPr>
        <w:t>personel ders verme hareketliliği için faaliyet süresini 10 saat olarak önermektedir.</w:t>
      </w:r>
    </w:p>
    <w:p w14:paraId="2B4A346C" w14:textId="77777777" w:rsidR="00F03781" w:rsidRPr="002903EB" w:rsidRDefault="00F03781" w:rsidP="00F03781">
      <w:pPr>
        <w:pStyle w:val="NormalWeb"/>
        <w:numPr>
          <w:ilvl w:val="0"/>
          <w:numId w:val="6"/>
        </w:numPr>
        <w:spacing w:before="0" w:beforeAutospacing="0" w:after="0" w:afterAutospacing="0" w:line="360" w:lineRule="auto"/>
        <w:jc w:val="both"/>
        <w:rPr>
          <w:rFonts w:asciiTheme="majorHAnsi" w:hAnsiTheme="majorHAnsi"/>
          <w:sz w:val="20"/>
          <w:szCs w:val="20"/>
        </w:rPr>
      </w:pPr>
      <w:r w:rsidRPr="002903EB">
        <w:rPr>
          <w:rFonts w:asciiTheme="majorHAnsi" w:hAnsiTheme="majorHAnsi"/>
          <w:sz w:val="20"/>
          <w:szCs w:val="20"/>
        </w:rPr>
        <w:t>Bir üniversiteden kaç bölüm ile anlaşma yapılırsa yapılsın 1 anlaşma puanı verilir. Yapılan anlaşmanın ilanda belirtilen başvuru tarihlerinden önce yapılmış olması gerekmektedir.   Anlaşmanın var olan üniversite ile farklı bölümler için genişletme değil yeni olması şarttır.   Anlaşmadan puan alınabilmesi için yapılan anlaşmanın daha önce puan alınan üniversiteden farklı olması şarttır. Yani her ülke için tek bir anlaşma için puan verilecektir.</w:t>
      </w:r>
    </w:p>
    <w:p w14:paraId="58C9ED39" w14:textId="000DAF41" w:rsidR="00F03781" w:rsidRPr="002903EB" w:rsidRDefault="00F03781" w:rsidP="00F03781">
      <w:pPr>
        <w:pStyle w:val="ListeParagraf"/>
        <w:numPr>
          <w:ilvl w:val="0"/>
          <w:numId w:val="6"/>
        </w:numPr>
        <w:spacing w:after="0" w:line="360" w:lineRule="auto"/>
        <w:jc w:val="both"/>
        <w:rPr>
          <w:rStyle w:val="Kpr"/>
          <w:rFonts w:asciiTheme="majorHAnsi" w:hAnsiTheme="majorHAnsi"/>
          <w:b/>
          <w:color w:val="FF0000"/>
          <w:sz w:val="20"/>
          <w:szCs w:val="20"/>
          <w:u w:val="none"/>
        </w:rPr>
      </w:pPr>
      <w:r w:rsidRPr="002903EB">
        <w:rPr>
          <w:rFonts w:asciiTheme="majorHAnsi" w:hAnsiTheme="majorHAnsi"/>
          <w:sz w:val="20"/>
          <w:szCs w:val="20"/>
        </w:rPr>
        <w:t>Engelli, Gazi ve şehit yakını personele +</w:t>
      </w:r>
      <w:r w:rsidR="002903EB" w:rsidRPr="002903EB">
        <w:rPr>
          <w:rFonts w:asciiTheme="majorHAnsi" w:hAnsiTheme="majorHAnsi"/>
          <w:sz w:val="20"/>
          <w:szCs w:val="20"/>
        </w:rPr>
        <w:t>5</w:t>
      </w:r>
      <w:r w:rsidRPr="002903EB">
        <w:rPr>
          <w:rFonts w:asciiTheme="majorHAnsi" w:hAnsiTheme="majorHAnsi"/>
          <w:sz w:val="20"/>
          <w:szCs w:val="20"/>
        </w:rPr>
        <w:t xml:space="preserve"> puan verilecektir. (Ek puan ve özel ihtiyaç desteği için </w:t>
      </w:r>
      <w:hyperlink r:id="rId15" w:history="1">
        <w:r w:rsidRPr="002903EB">
          <w:rPr>
            <w:rStyle w:val="Kpr"/>
            <w:rFonts w:asciiTheme="majorHAnsi" w:hAnsiTheme="majorHAnsi"/>
            <w:sz w:val="20"/>
            <w:szCs w:val="20"/>
          </w:rPr>
          <w:t>https://erasmus.karatekin.edu.tr/tr/2020-ka107-projesi-degerlendirme-kriterleri-32778-duyurusu-icerigi.karatekin</w:t>
        </w:r>
      </w:hyperlink>
      <w:r w:rsidRPr="002903EB">
        <w:rPr>
          <w:rFonts w:asciiTheme="majorHAnsi" w:hAnsiTheme="majorHAnsi"/>
          <w:sz w:val="20"/>
          <w:szCs w:val="20"/>
        </w:rPr>
        <w:t xml:space="preserve"> ve </w:t>
      </w:r>
      <w:hyperlink r:id="rId16" w:history="1">
        <w:r w:rsidRPr="002903EB">
          <w:rPr>
            <w:rStyle w:val="Kpr"/>
            <w:rFonts w:asciiTheme="majorHAnsi" w:hAnsiTheme="majorHAnsi"/>
            <w:sz w:val="20"/>
            <w:szCs w:val="20"/>
          </w:rPr>
          <w:t>https://krtknadmn.karatekin.edu.tr/files/erasmus/ozel-ihtiyac-destegi-ek-hibe-talep-formu-personel2_2020.doc</w:t>
        </w:r>
      </w:hyperlink>
    </w:p>
    <w:p w14:paraId="559E8351" w14:textId="77777777" w:rsidR="00F03781" w:rsidRPr="002903EB" w:rsidRDefault="00F03781" w:rsidP="00F03781">
      <w:pPr>
        <w:spacing w:after="0" w:line="360" w:lineRule="auto"/>
        <w:ind w:left="360"/>
        <w:jc w:val="both"/>
        <w:rPr>
          <w:rFonts w:asciiTheme="majorHAnsi" w:hAnsiTheme="majorHAnsi"/>
          <w:b/>
          <w:color w:val="FF0000"/>
          <w:sz w:val="20"/>
          <w:szCs w:val="20"/>
        </w:rPr>
      </w:pPr>
      <w:r w:rsidRPr="002903EB">
        <w:rPr>
          <w:rFonts w:asciiTheme="majorHAnsi" w:hAnsiTheme="majorHAnsi"/>
          <w:sz w:val="20"/>
          <w:szCs w:val="20"/>
        </w:rPr>
        <w:lastRenderedPageBreak/>
        <w:t xml:space="preserve">Muharip gaziler ve bunların eş ve çocukları ile harp şehitlerinin eş ve çocuklarının yanı sıra 12/4/1991 tarih ve 3713 sayılı Terörle Mücadele Kanunu’nun 21. Maddesine göre “kamu görevlilerinden yurtiçinde ve yurtdışında görevlerini ifa ederlerken veya sıfatları kalkmış olsa bile bu görevlerini yapmalarından dolayı terör eylemlerine muhatap olarak yaralanan, engelli hâle gelen, ölen veya </w:t>
      </w:r>
      <w:proofErr w:type="spellStart"/>
      <w:r w:rsidRPr="002903EB">
        <w:rPr>
          <w:rFonts w:asciiTheme="majorHAnsi" w:hAnsiTheme="majorHAnsi"/>
          <w:sz w:val="20"/>
          <w:szCs w:val="20"/>
        </w:rPr>
        <w:t>öldürülenler”in</w:t>
      </w:r>
      <w:proofErr w:type="spellEnd"/>
      <w:r w:rsidRPr="002903EB">
        <w:rPr>
          <w:rFonts w:asciiTheme="majorHAnsi" w:hAnsiTheme="majorHAnsi"/>
          <w:sz w:val="20"/>
          <w:szCs w:val="20"/>
        </w:rPr>
        <w:t xml:space="preserve"> eş ve çocukları ile 23 Temmuz 2016 tarih ve 667 sayılı KHK’nin 7. Maddesi uyarınca, 15 Temmuz 2016 tarihinde gerçekleştirilen darbe teşebbüsü ve terör eylemi ile bu eylemin devamı niteliğindeki eylemler sebebiyle hayatını kaybedenlerin eş ve çocukları veya malul olan siviller ile bu kişilerin eş ve çocukları Erasmus+ personel hareketliliğine başvurmaları halinde önceliklendirilecektir. Engelli personel için gerekirse özel ihtiyaç ek hibe başvurusunda bulunulacaktır.</w:t>
      </w:r>
    </w:p>
    <w:p w14:paraId="3D208B93" w14:textId="77777777" w:rsidR="00F03781" w:rsidRPr="00320656" w:rsidRDefault="00F03781" w:rsidP="00F03781">
      <w:pPr>
        <w:pStyle w:val="ListeParagraf"/>
        <w:numPr>
          <w:ilvl w:val="0"/>
          <w:numId w:val="6"/>
        </w:numPr>
        <w:spacing w:after="0" w:line="360" w:lineRule="auto"/>
        <w:jc w:val="both"/>
        <w:rPr>
          <w:rFonts w:asciiTheme="majorHAnsi" w:hAnsiTheme="majorHAnsi"/>
          <w:b/>
          <w:color w:val="FF0000"/>
          <w:sz w:val="20"/>
          <w:szCs w:val="20"/>
        </w:rPr>
      </w:pPr>
      <w:r w:rsidRPr="00320656">
        <w:rPr>
          <w:rFonts w:asciiTheme="majorHAnsi" w:hAnsiTheme="majorHAnsi"/>
          <w:sz w:val="20"/>
          <w:szCs w:val="20"/>
        </w:rPr>
        <w:t>Toplam puan eşitliği durumunda programdan daha önce faydalanmamış personele öncelik verilir. Bu durumda da eşitlik olması halinde sırasıyla yabancı dil puanına, Çankırı Karatekin Üniversitesi’ndeki çalışma süresi fazla olana öncelik verilir.</w:t>
      </w:r>
    </w:p>
    <w:p w14:paraId="7C122AF0" w14:textId="77777777" w:rsidR="0015525F" w:rsidRPr="0015525F" w:rsidRDefault="0015525F" w:rsidP="0015525F">
      <w:pPr>
        <w:pStyle w:val="ListeParagraf"/>
        <w:numPr>
          <w:ilvl w:val="0"/>
          <w:numId w:val="6"/>
        </w:numPr>
        <w:shd w:val="clear" w:color="auto" w:fill="FFFFFF"/>
        <w:spacing w:after="240" w:line="343" w:lineRule="atLeast"/>
        <w:rPr>
          <w:rFonts w:asciiTheme="majorHAnsi" w:hAnsiTheme="majorHAnsi"/>
          <w:sz w:val="20"/>
          <w:szCs w:val="20"/>
        </w:rPr>
      </w:pPr>
      <w:r w:rsidRPr="0015525F">
        <w:rPr>
          <w:rFonts w:asciiTheme="majorHAnsi" w:hAnsiTheme="majorHAnsi"/>
          <w:sz w:val="20"/>
          <w:szCs w:val="20"/>
        </w:rPr>
        <w:t xml:space="preserve">Hareketlilik gerçekleştiren öğrenci ve personelin karbon salınımını azaltmaya ve hareketliliğin çevresel ayak izine yönelik olarak yeşil seyahat gibi imkânlar teşvik edilmektedir. Yeşil seyahat, seyahatin ana kısmı için otobüs, tren veya araba paylaşımı gibi düşük </w:t>
      </w:r>
      <w:proofErr w:type="gramStart"/>
      <w:r w:rsidRPr="0015525F">
        <w:rPr>
          <w:rFonts w:asciiTheme="majorHAnsi" w:hAnsiTheme="majorHAnsi"/>
          <w:sz w:val="20"/>
          <w:szCs w:val="20"/>
        </w:rPr>
        <w:t>emisyonlu</w:t>
      </w:r>
      <w:proofErr w:type="gramEnd"/>
      <w:r w:rsidRPr="0015525F">
        <w:rPr>
          <w:rFonts w:asciiTheme="majorHAnsi" w:hAnsiTheme="majorHAnsi"/>
          <w:sz w:val="20"/>
          <w:szCs w:val="20"/>
        </w:rPr>
        <w:t xml:space="preserve"> ulaşım araçları kullanılan seyahat olarak tanımlanır. </w:t>
      </w:r>
      <w:r w:rsidRPr="0015525F">
        <w:rPr>
          <w:rFonts w:asciiTheme="majorHAnsi" w:hAnsiTheme="majorHAnsi"/>
          <w:sz w:val="20"/>
          <w:szCs w:val="20"/>
        </w:rPr>
        <w:br/>
        <w:t>Yeşil Seyahat türünde seyahat tercih eden personele seyahat günleri için de 4 güne kadar bireysel destek verilir.</w:t>
      </w:r>
    </w:p>
    <w:p w14:paraId="600632A5" w14:textId="77777777" w:rsidR="0015525F" w:rsidRPr="0015525F" w:rsidRDefault="0015525F" w:rsidP="0015525F">
      <w:pPr>
        <w:pStyle w:val="ListeParagraf"/>
        <w:numPr>
          <w:ilvl w:val="0"/>
          <w:numId w:val="6"/>
        </w:numPr>
        <w:shd w:val="clear" w:color="auto" w:fill="FFFFFF"/>
        <w:spacing w:after="240" w:line="343" w:lineRule="atLeast"/>
        <w:rPr>
          <w:rFonts w:asciiTheme="majorHAnsi" w:hAnsiTheme="majorHAnsi"/>
          <w:sz w:val="20"/>
          <w:szCs w:val="20"/>
        </w:rPr>
      </w:pPr>
      <w:r w:rsidRPr="0015525F">
        <w:rPr>
          <w:rFonts w:asciiTheme="majorHAnsi" w:hAnsiTheme="majorHAnsi"/>
          <w:sz w:val="20"/>
          <w:szCs w:val="20"/>
        </w:rPr>
        <w:t>Yeşil seyahat desteği talep eden yararlanıcıların, görevlendirme ve hibe sözleşmesi gibi belgeleri bu hususta dikkat ederek hazırlamaları gerekmektedir. Ayrıca, faaliyet sonrasında yeşil seyahat araçlarının kullanıldığını kanıtlayıcı belgelerin sunulması zorunludur.</w:t>
      </w:r>
    </w:p>
    <w:p w14:paraId="24975561" w14:textId="77777777" w:rsidR="006D0E10" w:rsidRDefault="006D0E10"/>
    <w:p w14:paraId="748599C9" w14:textId="1901A822" w:rsidR="004624F1" w:rsidRPr="00284964" w:rsidRDefault="0010196B" w:rsidP="004624F1">
      <w:pPr>
        <w:pStyle w:val="Default"/>
        <w:rPr>
          <w:rFonts w:asciiTheme="majorHAnsi" w:hAnsiTheme="majorHAnsi"/>
          <w:b/>
          <w:bCs/>
        </w:rPr>
      </w:pPr>
      <w:r w:rsidRPr="00284964">
        <w:rPr>
          <w:rFonts w:asciiTheme="majorHAnsi" w:hAnsiTheme="majorHAnsi"/>
          <w:b/>
          <w:bCs/>
        </w:rPr>
        <w:t>H</w:t>
      </w:r>
      <w:r w:rsidR="00320656" w:rsidRPr="00284964">
        <w:rPr>
          <w:rFonts w:asciiTheme="majorHAnsi" w:hAnsiTheme="majorHAnsi"/>
          <w:b/>
          <w:bCs/>
        </w:rPr>
        <w:t xml:space="preserve">areketlilikler </w:t>
      </w:r>
      <w:r w:rsidRPr="00695DAB">
        <w:rPr>
          <w:rFonts w:asciiTheme="majorHAnsi" w:hAnsiTheme="majorHAnsi"/>
          <w:b/>
          <w:bCs/>
          <w:i/>
        </w:rPr>
        <w:t>2024-1-TR01-KA131-HED-</w:t>
      </w:r>
      <w:proofErr w:type="gramStart"/>
      <w:r w:rsidRPr="00695DAB">
        <w:rPr>
          <w:rFonts w:asciiTheme="majorHAnsi" w:hAnsiTheme="majorHAnsi"/>
          <w:b/>
          <w:bCs/>
          <w:i/>
        </w:rPr>
        <w:t>000196070</w:t>
      </w:r>
      <w:proofErr w:type="gramEnd"/>
      <w:r w:rsidRPr="00284964">
        <w:rPr>
          <w:rFonts w:asciiTheme="majorHAnsi" w:hAnsiTheme="majorHAnsi"/>
          <w:b/>
          <w:bCs/>
        </w:rPr>
        <w:t xml:space="preserve"> projesinden</w:t>
      </w:r>
      <w:r w:rsidR="004624F1" w:rsidRPr="00284964">
        <w:rPr>
          <w:rFonts w:asciiTheme="majorHAnsi" w:hAnsiTheme="majorHAnsi"/>
          <w:b/>
          <w:bCs/>
        </w:rPr>
        <w:t xml:space="preserve"> ve </w:t>
      </w:r>
      <w:r w:rsidR="004624F1" w:rsidRPr="00284964">
        <w:rPr>
          <w:rStyle w:val="Vurgu"/>
          <w:rFonts w:asciiTheme="majorHAnsi" w:hAnsiTheme="majorHAnsi"/>
          <w:b/>
          <w:bCs/>
          <w:i w:val="0"/>
          <w:iCs w:val="0"/>
          <w:shd w:val="clear" w:color="auto" w:fill="FFFFFF"/>
        </w:rPr>
        <w:t xml:space="preserve"> Personel ders verme hareketliliğinde 16-20 arası asil seçilen personel Bartın Üniversitesi </w:t>
      </w:r>
      <w:proofErr w:type="spellStart"/>
      <w:r w:rsidR="004624F1" w:rsidRPr="00284964">
        <w:rPr>
          <w:rStyle w:val="Vurgu"/>
          <w:rFonts w:asciiTheme="majorHAnsi" w:hAnsiTheme="majorHAnsi"/>
          <w:b/>
          <w:bCs/>
          <w:i w:val="0"/>
          <w:iCs w:val="0"/>
          <w:shd w:val="clear" w:color="auto" w:fill="FFFFFF"/>
        </w:rPr>
        <w:t>Erasmus</w:t>
      </w:r>
      <w:proofErr w:type="spellEnd"/>
      <w:r w:rsidR="004624F1" w:rsidRPr="00284964">
        <w:rPr>
          <w:rStyle w:val="Vurgu"/>
          <w:rFonts w:asciiTheme="majorHAnsi" w:hAnsiTheme="majorHAnsi"/>
          <w:b/>
          <w:bCs/>
          <w:i w:val="0"/>
          <w:iCs w:val="0"/>
          <w:shd w:val="clear" w:color="auto" w:fill="FFFFFF"/>
        </w:rPr>
        <w:t xml:space="preserve"> Konsorsiyum </w:t>
      </w:r>
      <w:r w:rsidR="004624F1" w:rsidRPr="00284964">
        <w:rPr>
          <w:rStyle w:val="Vurgu"/>
          <w:rFonts w:asciiTheme="majorHAnsi" w:hAnsiTheme="majorHAnsi"/>
          <w:b/>
          <w:bCs/>
          <w:shd w:val="clear" w:color="auto" w:fill="FFFFFF"/>
        </w:rPr>
        <w:t xml:space="preserve">2024-1-TR01-KA131-HED-000219651 </w:t>
      </w:r>
      <w:r w:rsidR="00284964">
        <w:rPr>
          <w:rStyle w:val="Vurgu"/>
          <w:rFonts w:asciiTheme="majorHAnsi" w:hAnsiTheme="majorHAnsi"/>
          <w:b/>
          <w:bCs/>
          <w:i w:val="0"/>
          <w:iCs w:val="0"/>
          <w:shd w:val="clear" w:color="auto" w:fill="FFFFFF"/>
        </w:rPr>
        <w:t xml:space="preserve">projesinden </w:t>
      </w:r>
      <w:proofErr w:type="spellStart"/>
      <w:r w:rsidR="004624F1" w:rsidRPr="00284964">
        <w:rPr>
          <w:rStyle w:val="Vurgu"/>
          <w:rFonts w:asciiTheme="majorHAnsi" w:hAnsiTheme="majorHAnsi"/>
          <w:b/>
          <w:bCs/>
          <w:i w:val="0"/>
          <w:iCs w:val="0"/>
          <w:shd w:val="clear" w:color="auto" w:fill="FFFFFF"/>
        </w:rPr>
        <w:t>hibelendirilecektir</w:t>
      </w:r>
      <w:proofErr w:type="spellEnd"/>
      <w:r w:rsidR="004624F1" w:rsidRPr="00284964">
        <w:rPr>
          <w:rStyle w:val="Vurgu"/>
          <w:rFonts w:asciiTheme="majorHAnsi" w:hAnsiTheme="majorHAnsi"/>
          <w:b/>
          <w:bCs/>
          <w:i w:val="0"/>
          <w:iCs w:val="0"/>
          <w:shd w:val="clear" w:color="auto" w:fill="FFFFFF"/>
        </w:rPr>
        <w:t>.</w:t>
      </w:r>
    </w:p>
    <w:p w14:paraId="24C0F110" w14:textId="77777777" w:rsidR="004624F1" w:rsidRDefault="004624F1">
      <w:pPr>
        <w:rPr>
          <w:rFonts w:asciiTheme="majorHAnsi" w:hAnsiTheme="majorHAnsi"/>
          <w:b/>
          <w:bCs/>
        </w:rPr>
      </w:pPr>
    </w:p>
    <w:p w14:paraId="48524C7D" w14:textId="2FA491B9" w:rsidR="00320656" w:rsidRPr="0010196B" w:rsidRDefault="00320656">
      <w:pPr>
        <w:rPr>
          <w:rFonts w:asciiTheme="majorHAnsi" w:hAnsiTheme="majorHAnsi"/>
          <w:b/>
          <w:bCs/>
        </w:rPr>
      </w:pPr>
    </w:p>
    <w:sectPr w:rsidR="00320656" w:rsidRPr="0010196B" w:rsidSect="00F0378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F9EED" w14:textId="77777777" w:rsidR="00D22F57" w:rsidRDefault="00D22F57" w:rsidP="00F03781">
      <w:pPr>
        <w:spacing w:after="0" w:line="240" w:lineRule="auto"/>
      </w:pPr>
      <w:r>
        <w:separator/>
      </w:r>
    </w:p>
  </w:endnote>
  <w:endnote w:type="continuationSeparator" w:id="0">
    <w:p w14:paraId="7CF39DFA" w14:textId="77777777" w:rsidR="00D22F57" w:rsidRDefault="00D22F57" w:rsidP="00F0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AB5CF" w14:textId="77777777" w:rsidR="00D22F57" w:rsidRDefault="00D22F57" w:rsidP="00F03781">
      <w:pPr>
        <w:spacing w:after="0" w:line="240" w:lineRule="auto"/>
      </w:pPr>
      <w:r>
        <w:separator/>
      </w:r>
    </w:p>
  </w:footnote>
  <w:footnote w:type="continuationSeparator" w:id="0">
    <w:p w14:paraId="413BFC48" w14:textId="77777777" w:rsidR="00D22F57" w:rsidRDefault="00D22F57" w:rsidP="00F03781">
      <w:pPr>
        <w:spacing w:after="0" w:line="240" w:lineRule="auto"/>
      </w:pPr>
      <w:r>
        <w:continuationSeparator/>
      </w:r>
    </w:p>
  </w:footnote>
  <w:footnote w:id="1">
    <w:p w14:paraId="40159E44" w14:textId="77777777" w:rsidR="00F32EBD" w:rsidRPr="002176AB" w:rsidRDefault="00F32EBD" w:rsidP="00F32EBD">
      <w:pPr>
        <w:pStyle w:val="DipnotMetni"/>
        <w:jc w:val="both"/>
        <w:rPr>
          <w:rFonts w:asciiTheme="majorHAnsi" w:hAnsiTheme="majorHAnsi"/>
          <w:sz w:val="18"/>
          <w:szCs w:val="18"/>
        </w:rPr>
      </w:pPr>
      <w:r w:rsidRPr="002176AB">
        <w:rPr>
          <w:rStyle w:val="DipnotBavurusu"/>
          <w:rFonts w:asciiTheme="majorHAnsi" w:hAnsiTheme="majorHAnsi"/>
          <w:sz w:val="18"/>
          <w:szCs w:val="18"/>
        </w:rPr>
        <w:footnoteRef/>
      </w:r>
      <w:r w:rsidRPr="002176AB">
        <w:rPr>
          <w:rFonts w:asciiTheme="majorHAnsi" w:hAnsiTheme="majorHAnsi"/>
          <w:sz w:val="18"/>
          <w:szCs w:val="18"/>
        </w:rPr>
        <w:t xml:space="preserve"> Mücbir sebep", taraflardan herhangi birinin, sözleşmeden doğan herhangi bir yükümlülüğünü yerine getirmesine engel olan; tarafların, taşeronlarının, bağlı kuruluşlarının veya uygulamada görev alan üçüncü tarafların hata veya ihmalinden kaynaklanmayan ve gösterilen tüm özen ve dikkate rağmen kaçınılmaz olan ve önceden tahmin edilemeyen, tarafların kontrolünün dışındaki istisnai herhangi bir durum veya olay anlamına gelir. Bir hizmetin sunulmaması, ekipman veya malzemelerdeki kusurlar veya bunların zamanında hazır edilmemesi, doğrudan bir mücbir sebepten ve ayrıca işgücü anlaşmazlığı, grev veya mali sıkıntılardan kaynaklanmadığı müddetçe, mücbir sebep olarak öne sürülemez.</w:t>
      </w:r>
    </w:p>
  </w:footnote>
  <w:footnote w:id="2">
    <w:p w14:paraId="18657783" w14:textId="4E7EA26C" w:rsidR="00F03781" w:rsidRDefault="00F03781">
      <w:pPr>
        <w:pStyle w:val="DipnotMetni"/>
      </w:pPr>
      <w:r>
        <w:rPr>
          <w:rStyle w:val="DipnotBavurusu"/>
        </w:rPr>
        <w:footnoteRef/>
      </w:r>
      <w:r>
        <w:t xml:space="preserve"> </w:t>
      </w:r>
      <w:hyperlink r:id="rId1" w:history="1">
        <w:r w:rsidR="000D7F8C" w:rsidRPr="00CD2919">
          <w:rPr>
            <w:rStyle w:val="Kpr"/>
          </w:rPr>
          <w:t>https://erasmus-plus.ec.europa.eu/erasmus-programme-guide</w:t>
        </w:r>
      </w:hyperlink>
    </w:p>
    <w:p w14:paraId="098083BE" w14:textId="77777777" w:rsidR="000D7F8C" w:rsidRDefault="000D7F8C">
      <w:pPr>
        <w:pStyle w:val="DipnotMetni"/>
      </w:pPr>
    </w:p>
    <w:p w14:paraId="1BD03D14" w14:textId="77777777" w:rsidR="000D7F8C" w:rsidRDefault="000D7F8C">
      <w:pPr>
        <w:pStyle w:val="DipnotMetni"/>
      </w:pPr>
    </w:p>
    <w:p w14:paraId="07A6AA25" w14:textId="77777777" w:rsidR="00F03781" w:rsidRDefault="00F03781">
      <w:pPr>
        <w:pStyle w:val="DipnotMetni"/>
      </w:pPr>
    </w:p>
  </w:footnote>
  <w:footnote w:id="3">
    <w:p w14:paraId="1F93D704" w14:textId="77777777" w:rsidR="00670733" w:rsidRPr="00D442C8" w:rsidRDefault="00670733" w:rsidP="00670733">
      <w:pPr>
        <w:pStyle w:val="DipnotMetni"/>
        <w:jc w:val="both"/>
        <w:rPr>
          <w:rFonts w:asciiTheme="majorHAnsi" w:hAnsiTheme="majorHAnsi" w:cs="Times New Roman"/>
          <w:sz w:val="18"/>
          <w:szCs w:val="18"/>
        </w:rPr>
      </w:pPr>
      <w:r w:rsidRPr="00D442C8">
        <w:rPr>
          <w:rStyle w:val="DipnotBavurusu"/>
          <w:rFonts w:asciiTheme="majorHAnsi" w:hAnsiTheme="majorHAnsi" w:cs="Times New Roman"/>
          <w:sz w:val="18"/>
          <w:szCs w:val="18"/>
        </w:rPr>
        <w:footnoteRef/>
      </w:r>
      <w:r w:rsidRPr="00D442C8">
        <w:rPr>
          <w:rFonts w:asciiTheme="majorHAnsi" w:hAnsiTheme="majorHAnsi" w:cs="Times New Roman"/>
          <w:sz w:val="18"/>
          <w:szCs w:val="18"/>
        </w:rPr>
        <w:t xml:space="preserve"> </w:t>
      </w:r>
      <w:r w:rsidRPr="00D442C8">
        <w:rPr>
          <w:rFonts w:asciiTheme="majorHAnsi" w:hAnsiTheme="majorHAnsi" w:cs="Times New Roman"/>
          <w:sz w:val="18"/>
          <w:szCs w:val="18"/>
          <w:shd w:val="clear" w:color="auto" w:fill="FFFFFF"/>
        </w:rPr>
        <w:t>Yabancı Dil Puanının belgelendirilmesi gerekmektedir. Yabancı dil puanı başvuru için bir ön koşuldur. Yalnızca puan beyanı yapıp ilgili sınavın belgesini yüklemeyen adayların başvurusu geçersiz sayılacaktır. </w:t>
      </w:r>
    </w:p>
  </w:footnote>
  <w:footnote w:id="4">
    <w:p w14:paraId="05AC818F" w14:textId="77777777" w:rsidR="00670733" w:rsidRPr="00D442C8" w:rsidRDefault="00670733" w:rsidP="00670733">
      <w:pPr>
        <w:pStyle w:val="DipnotMetni"/>
        <w:jc w:val="both"/>
        <w:rPr>
          <w:rFonts w:asciiTheme="majorHAnsi" w:hAnsiTheme="majorHAnsi" w:cs="Times New Roman"/>
          <w:b/>
          <w:bCs/>
          <w:sz w:val="18"/>
          <w:szCs w:val="18"/>
        </w:rPr>
      </w:pPr>
      <w:r w:rsidRPr="00D442C8">
        <w:rPr>
          <w:rStyle w:val="DipnotBavurusu"/>
          <w:rFonts w:asciiTheme="majorHAnsi" w:hAnsiTheme="majorHAnsi" w:cs="Times New Roman"/>
          <w:sz w:val="18"/>
          <w:szCs w:val="18"/>
        </w:rPr>
        <w:footnoteRef/>
      </w:r>
      <w:r w:rsidRPr="00D442C8">
        <w:rPr>
          <w:rFonts w:asciiTheme="majorHAnsi" w:hAnsiTheme="majorHAnsi" w:cs="Times New Roman"/>
          <w:sz w:val="18"/>
          <w:szCs w:val="18"/>
        </w:rPr>
        <w:t xml:space="preserve"> </w:t>
      </w:r>
      <w:r w:rsidRPr="00D442C8">
        <w:rPr>
          <w:rFonts w:asciiTheme="majorHAnsi" w:hAnsiTheme="majorHAnsi" w:cs="Times New Roman"/>
          <w:sz w:val="18"/>
          <w:szCs w:val="18"/>
          <w:shd w:val="clear" w:color="auto" w:fill="FFFFFF"/>
        </w:rPr>
        <w:t>Başvuru sahibi katılım sayısının sadece birinden puan alacaktır.</w:t>
      </w:r>
    </w:p>
  </w:footnote>
  <w:footnote w:id="5">
    <w:p w14:paraId="45F2FAE7" w14:textId="77777777" w:rsidR="00670733" w:rsidRPr="00D442C8" w:rsidRDefault="00670733" w:rsidP="00670733">
      <w:pPr>
        <w:pStyle w:val="DipnotMetni"/>
        <w:jc w:val="both"/>
        <w:rPr>
          <w:rFonts w:asciiTheme="majorHAnsi" w:hAnsiTheme="majorHAnsi" w:cs="Times New Roman"/>
          <w:sz w:val="18"/>
          <w:szCs w:val="18"/>
        </w:rPr>
      </w:pPr>
      <w:r w:rsidRPr="00D442C8">
        <w:rPr>
          <w:rStyle w:val="DipnotBavurusu"/>
          <w:rFonts w:asciiTheme="majorHAnsi" w:hAnsiTheme="majorHAnsi" w:cs="Times New Roman"/>
          <w:b/>
          <w:bCs/>
          <w:sz w:val="18"/>
          <w:szCs w:val="18"/>
        </w:rPr>
        <w:footnoteRef/>
      </w:r>
      <w:r w:rsidRPr="00D442C8">
        <w:rPr>
          <w:rFonts w:asciiTheme="majorHAnsi" w:hAnsiTheme="majorHAnsi" w:cs="Times New Roman"/>
          <w:b/>
          <w:bCs/>
          <w:sz w:val="18"/>
          <w:szCs w:val="18"/>
        </w:rPr>
        <w:t xml:space="preserve"> </w:t>
      </w:r>
      <w:r w:rsidRPr="00D442C8">
        <w:rPr>
          <w:rStyle w:val="Gl"/>
          <w:rFonts w:asciiTheme="majorHAnsi" w:hAnsiTheme="majorHAnsi" w:cs="Times New Roman"/>
          <w:sz w:val="18"/>
          <w:szCs w:val="18"/>
        </w:rPr>
        <w:t>Kabul mektubu hazır olup başvuru esnasında sisteme yükleyen personele 5 puan verilecektir. (Daha önce hareketliliğe katılan personelin aynı üniversiteden davet mektubu yüklememesi ve aynı kuruma gitmemesi beklenmektedir. Daha önce gittiği kurumdan davet mektubu alanlara 5 puan verilmeyecektir.). Personel ASIL olarak seçildiği takdirde ülke/üniversite değişiklik talepleri dikkate alınmayacaktır.</w:t>
      </w:r>
    </w:p>
  </w:footnote>
  <w:footnote w:id="6">
    <w:p w14:paraId="1590535A" w14:textId="77777777" w:rsidR="00670733" w:rsidRPr="00D442C8" w:rsidRDefault="00670733" w:rsidP="00670733">
      <w:pPr>
        <w:pStyle w:val="DipnotMetni"/>
        <w:jc w:val="both"/>
        <w:rPr>
          <w:rFonts w:asciiTheme="majorHAnsi" w:hAnsiTheme="majorHAnsi" w:cs="Times New Roman"/>
          <w:b/>
          <w:bCs/>
          <w:sz w:val="18"/>
          <w:szCs w:val="18"/>
        </w:rPr>
      </w:pPr>
      <w:r w:rsidRPr="00D442C8">
        <w:rPr>
          <w:rStyle w:val="DipnotBavurusu"/>
          <w:rFonts w:asciiTheme="majorHAnsi" w:hAnsiTheme="majorHAnsi" w:cs="Times New Roman"/>
          <w:b/>
          <w:bCs/>
          <w:sz w:val="18"/>
          <w:szCs w:val="18"/>
        </w:rPr>
        <w:footnoteRef/>
      </w:r>
      <w:r w:rsidRPr="00D442C8">
        <w:rPr>
          <w:rFonts w:asciiTheme="majorHAnsi" w:hAnsiTheme="majorHAnsi" w:cs="Times New Roman"/>
          <w:b/>
          <w:bCs/>
          <w:sz w:val="18"/>
          <w:szCs w:val="18"/>
        </w:rPr>
        <w:t xml:space="preserve"> </w:t>
      </w:r>
      <w:r w:rsidRPr="00D442C8">
        <w:rPr>
          <w:rStyle w:val="Gl"/>
          <w:rFonts w:asciiTheme="majorHAnsi" w:hAnsiTheme="majorHAnsi" w:cs="Times New Roman"/>
          <w:sz w:val="18"/>
          <w:szCs w:val="18"/>
          <w:shd w:val="clear" w:color="auto" w:fill="FFFFFF"/>
        </w:rPr>
        <w:t>Çankırı Karatekin Üniversitesi’ndeki hizmet süresidir. 10 yıla kadar 1’er puan verilecektir. 10 yıl ve üstüne maksimum 10 puan verilecektir. Hizmet yılı ÇAKÜ personel sisteminden otomatik alınacaktır. 1416 sayılı kanun veya ÖYP ile üniversitemize ataması yapılan personelin hizmet yılı ataması yapıldığı tarih dikkate alınarak değerlendirilecektir.</w:t>
      </w:r>
    </w:p>
  </w:footnote>
  <w:footnote w:id="7">
    <w:p w14:paraId="5CDA5898" w14:textId="77777777" w:rsidR="00670733" w:rsidRPr="00D442C8" w:rsidRDefault="00670733" w:rsidP="00670733">
      <w:pPr>
        <w:pStyle w:val="DipnotMetni"/>
        <w:jc w:val="both"/>
        <w:rPr>
          <w:rFonts w:asciiTheme="majorHAnsi" w:hAnsiTheme="majorHAnsi" w:cs="Times New Roman"/>
          <w:b/>
          <w:bCs/>
          <w:sz w:val="18"/>
          <w:szCs w:val="18"/>
        </w:rPr>
      </w:pPr>
      <w:r w:rsidRPr="00D442C8">
        <w:rPr>
          <w:rStyle w:val="DipnotBavurusu"/>
          <w:rFonts w:asciiTheme="majorHAnsi" w:hAnsiTheme="majorHAnsi" w:cs="Times New Roman"/>
          <w:b/>
          <w:bCs/>
          <w:sz w:val="18"/>
          <w:szCs w:val="18"/>
        </w:rPr>
        <w:footnoteRef/>
      </w:r>
      <w:r w:rsidRPr="00D442C8">
        <w:rPr>
          <w:rFonts w:asciiTheme="majorHAnsi" w:hAnsiTheme="majorHAnsi" w:cs="Times New Roman"/>
          <w:b/>
          <w:bCs/>
          <w:sz w:val="18"/>
          <w:szCs w:val="18"/>
        </w:rPr>
        <w:t xml:space="preserve"> </w:t>
      </w:r>
      <w:r w:rsidRPr="00D442C8">
        <w:rPr>
          <w:rStyle w:val="Gl"/>
          <w:rFonts w:asciiTheme="majorHAnsi" w:hAnsiTheme="majorHAnsi" w:cs="Times New Roman"/>
          <w:sz w:val="18"/>
          <w:szCs w:val="18"/>
          <w:shd w:val="clear" w:color="auto" w:fill="FFFFFF"/>
        </w:rPr>
        <w:t>Görevde olan birim Erasmus Koordinatörlerine 5 puan verilecektir.</w:t>
      </w:r>
    </w:p>
  </w:footnote>
  <w:footnote w:id="8">
    <w:p w14:paraId="3F85A233" w14:textId="400FBAE4" w:rsidR="00670733" w:rsidRPr="00D442C8" w:rsidRDefault="00670733" w:rsidP="00670733">
      <w:pPr>
        <w:pStyle w:val="DipnotMetni"/>
        <w:jc w:val="both"/>
        <w:rPr>
          <w:rFonts w:asciiTheme="majorHAnsi" w:hAnsiTheme="majorHAnsi"/>
          <w:sz w:val="18"/>
          <w:szCs w:val="18"/>
        </w:rPr>
      </w:pPr>
      <w:r w:rsidRPr="00D442C8">
        <w:rPr>
          <w:rStyle w:val="DipnotBavurusu"/>
          <w:rFonts w:asciiTheme="majorHAnsi" w:hAnsiTheme="majorHAnsi" w:cs="Times New Roman"/>
          <w:b/>
          <w:bCs/>
          <w:sz w:val="18"/>
          <w:szCs w:val="18"/>
        </w:rPr>
        <w:footnoteRef/>
      </w:r>
      <w:r w:rsidRPr="00D442C8">
        <w:rPr>
          <w:rFonts w:asciiTheme="majorHAnsi" w:hAnsiTheme="majorHAnsi" w:cs="Times New Roman"/>
          <w:b/>
          <w:bCs/>
          <w:sz w:val="18"/>
          <w:szCs w:val="18"/>
        </w:rPr>
        <w:t xml:space="preserve"> </w:t>
      </w:r>
      <w:r w:rsidRPr="00D442C8">
        <w:rPr>
          <w:rStyle w:val="Gl"/>
          <w:rFonts w:asciiTheme="majorHAnsi" w:hAnsiTheme="majorHAnsi" w:cs="Times New Roman"/>
          <w:sz w:val="18"/>
          <w:szCs w:val="18"/>
          <w:shd w:val="clear" w:color="auto" w:fill="FFFFFF"/>
        </w:rPr>
        <w:t xml:space="preserve">Erasmus+ KA103/131 için 2020 sonrası dönemde anlaşma yapan personele </w:t>
      </w:r>
      <w:r w:rsidR="00D52A8F">
        <w:rPr>
          <w:rStyle w:val="Gl"/>
          <w:rFonts w:asciiTheme="majorHAnsi" w:hAnsiTheme="majorHAnsi" w:cs="Times New Roman"/>
          <w:sz w:val="18"/>
          <w:szCs w:val="18"/>
          <w:shd w:val="clear" w:color="auto" w:fill="FFFFFF"/>
        </w:rPr>
        <w:t xml:space="preserve">her </w:t>
      </w:r>
      <w:r w:rsidRPr="00D442C8">
        <w:rPr>
          <w:rStyle w:val="Gl"/>
          <w:rFonts w:asciiTheme="majorHAnsi" w:hAnsiTheme="majorHAnsi" w:cs="Times New Roman"/>
          <w:sz w:val="18"/>
          <w:szCs w:val="18"/>
          <w:shd w:val="clear" w:color="auto" w:fill="FFFFFF"/>
        </w:rPr>
        <w:t>anlaşma için</w:t>
      </w:r>
      <w:r w:rsidR="0015525F">
        <w:rPr>
          <w:rStyle w:val="Gl"/>
          <w:rFonts w:asciiTheme="majorHAnsi" w:hAnsiTheme="majorHAnsi" w:cs="Times New Roman"/>
          <w:sz w:val="18"/>
          <w:szCs w:val="18"/>
          <w:shd w:val="clear" w:color="auto" w:fill="FFFFFF"/>
        </w:rPr>
        <w:t xml:space="preserve"> 5 puan verilecektir. En fazla </w:t>
      </w:r>
      <w:r w:rsidR="0015525F" w:rsidRPr="0015525F">
        <w:rPr>
          <w:rStyle w:val="Gl"/>
          <w:rFonts w:asciiTheme="majorHAnsi" w:hAnsiTheme="majorHAnsi" w:cs="Times New Roman"/>
          <w:sz w:val="18"/>
          <w:szCs w:val="18"/>
          <w:highlight w:val="yellow"/>
          <w:shd w:val="clear" w:color="auto" w:fill="FFFFFF"/>
        </w:rPr>
        <w:t>10</w:t>
      </w:r>
      <w:r w:rsidRPr="0015525F">
        <w:rPr>
          <w:rStyle w:val="Gl"/>
          <w:rFonts w:asciiTheme="majorHAnsi" w:hAnsiTheme="majorHAnsi" w:cs="Times New Roman"/>
          <w:sz w:val="18"/>
          <w:szCs w:val="18"/>
          <w:highlight w:val="yellow"/>
          <w:shd w:val="clear" w:color="auto" w:fill="FFFFFF"/>
        </w:rPr>
        <w:t xml:space="preserve"> puan</w:t>
      </w:r>
      <w:r w:rsidRPr="00D442C8">
        <w:rPr>
          <w:rStyle w:val="Gl"/>
          <w:rFonts w:asciiTheme="majorHAnsi" w:hAnsiTheme="majorHAnsi" w:cs="Times New Roman"/>
          <w:sz w:val="18"/>
          <w:szCs w:val="18"/>
          <w:shd w:val="clear" w:color="auto" w:fill="FFFFFF"/>
        </w:rPr>
        <w:t xml:space="preserve"> </w:t>
      </w:r>
      <w:r w:rsidR="00C41451">
        <w:rPr>
          <w:rStyle w:val="Gl"/>
          <w:rFonts w:asciiTheme="majorHAnsi" w:hAnsiTheme="majorHAnsi" w:cs="Times New Roman"/>
          <w:sz w:val="18"/>
          <w:szCs w:val="18"/>
          <w:shd w:val="clear" w:color="auto" w:fill="FFFFFF"/>
        </w:rPr>
        <w:t xml:space="preserve">(maksimum 2 anlaşma için)  </w:t>
      </w:r>
      <w:r w:rsidRPr="00D442C8">
        <w:rPr>
          <w:rStyle w:val="Gl"/>
          <w:rFonts w:asciiTheme="majorHAnsi" w:hAnsiTheme="majorHAnsi" w:cs="Times New Roman"/>
          <w:sz w:val="18"/>
          <w:szCs w:val="18"/>
          <w:shd w:val="clear" w:color="auto" w:fill="FFFFFF"/>
        </w:rPr>
        <w:t>verilebilir. Bir proje döneminde kullanılan koordinatörlük veya anlaşma puanı, aday seçilemezse bir dahaki başvuru döneminde de geçerli olup daha sonra geçerli olmayacaktır. </w:t>
      </w:r>
      <w:r w:rsidRPr="00D442C8">
        <w:rPr>
          <w:rFonts w:asciiTheme="majorHAnsi" w:hAnsiTheme="majorHAnsi" w:cs="Times New Roman"/>
          <w:b/>
          <w:bCs/>
          <w:sz w:val="18"/>
          <w:szCs w:val="18"/>
          <w:shd w:val="clear" w:color="auto" w:fill="FFFFFF"/>
        </w:rPr>
        <w:t>İlan süreci içerisinde yapılan koordinatör değişiklikleri dikkate alınmayacaktır.</w:t>
      </w:r>
    </w:p>
  </w:footnote>
  <w:footnote w:id="9">
    <w:p w14:paraId="04AC5659" w14:textId="77777777" w:rsidR="00670733" w:rsidRPr="00D442C8" w:rsidRDefault="00670733" w:rsidP="00D442C8">
      <w:pPr>
        <w:pStyle w:val="DipnotMetni"/>
        <w:jc w:val="both"/>
        <w:rPr>
          <w:rFonts w:asciiTheme="majorHAnsi" w:hAnsiTheme="majorHAnsi"/>
          <w:sz w:val="18"/>
          <w:szCs w:val="18"/>
        </w:rPr>
      </w:pPr>
      <w:r w:rsidRPr="00D442C8">
        <w:rPr>
          <w:rStyle w:val="DipnotBavurusu"/>
          <w:rFonts w:asciiTheme="majorHAnsi" w:hAnsiTheme="majorHAnsi"/>
          <w:sz w:val="18"/>
          <w:szCs w:val="18"/>
        </w:rPr>
        <w:footnoteRef/>
      </w:r>
      <w:r w:rsidRPr="00D442C8">
        <w:rPr>
          <w:rFonts w:asciiTheme="majorHAnsi" w:hAnsiTheme="majorHAnsi"/>
          <w:sz w:val="18"/>
          <w:szCs w:val="18"/>
        </w:rPr>
        <w:t xml:space="preserve"> </w:t>
      </w:r>
      <w:r w:rsidRPr="00D442C8">
        <w:rPr>
          <w:rFonts w:asciiTheme="majorHAnsi" w:hAnsiTheme="majorHAnsi" w:cs="Times New Roman"/>
          <w:sz w:val="18"/>
          <w:szCs w:val="18"/>
        </w:rPr>
        <w:t xml:space="preserve">Erasmus+ kapsamında üniversitemize gelen öğrencilere ders verdiğine dair </w:t>
      </w:r>
      <w:r w:rsidRPr="00D442C8">
        <w:rPr>
          <w:rStyle w:val="Gl"/>
          <w:rFonts w:asciiTheme="majorHAnsi" w:hAnsiTheme="majorHAnsi" w:cs="Times New Roman"/>
          <w:sz w:val="18"/>
          <w:szCs w:val="18"/>
          <w:shd w:val="clear" w:color="auto" w:fill="FFFFFF"/>
        </w:rPr>
        <w:t>yönetim kurulu kararını ibraz eden personele 15 puan verilecektir.</w:t>
      </w:r>
    </w:p>
  </w:footnote>
  <w:footnote w:id="10">
    <w:p w14:paraId="6279434F" w14:textId="77777777" w:rsidR="00670733" w:rsidRPr="00FD42F3" w:rsidRDefault="00670733" w:rsidP="00D442C8">
      <w:pPr>
        <w:pStyle w:val="DipnotMetni"/>
        <w:jc w:val="both"/>
        <w:rPr>
          <w:rFonts w:ascii="Times New Roman" w:hAnsi="Times New Roman" w:cs="Times New Roman"/>
        </w:rPr>
      </w:pPr>
      <w:r w:rsidRPr="00D442C8">
        <w:rPr>
          <w:rStyle w:val="DipnotBavurusu"/>
          <w:rFonts w:asciiTheme="majorHAnsi" w:hAnsiTheme="majorHAnsi" w:cs="Times New Roman"/>
          <w:sz w:val="18"/>
          <w:szCs w:val="18"/>
        </w:rPr>
        <w:footnoteRef/>
      </w:r>
      <w:r w:rsidRPr="00D442C8">
        <w:rPr>
          <w:rFonts w:asciiTheme="majorHAnsi" w:hAnsiTheme="majorHAnsi" w:cs="Times New Roman"/>
          <w:sz w:val="18"/>
          <w:szCs w:val="18"/>
        </w:rPr>
        <w:t xml:space="preserve"> Muharip gaziler ve bunların eş ve çocukları ile harp şehitlerinin eş ve çocuklarının yanı sıra 12/4/1991 tarih ve 3713 sayılı Terörle Mücadele Kanunu’nun 21. Maddesine göre “kamu görevlilerinden yurtiçinde ve yurt dışında görevlerini ifa ederlerken veya sıfatları kalkmış olsa bile bu görevlerini yapmalarından dolayı terör eylemlerine muhatap olarak yaralanan, engelli hâle gelen, ölen veya öldürülenler”in eş ve çocukları ile 23 Temmuz 2016 tarih ve 667 sayılı KHK’nin 7. Maddesi uyarınca, 15/07/2016 tarihinde gerçekleştirilen darbe teşebbüsü ve terör eylemi ile bu eylemin devamı niteliğindeki eylemler sebebiyle hayatını kaybedenlerin eş ve çocukları veya malul olan siviller ile bu kişilerin eş ve çocukları Erasmus personel hareketliliğine başvurmaları halinde önceliklendirilir.</w:t>
      </w:r>
    </w:p>
  </w:footnote>
  <w:footnote w:id="11">
    <w:p w14:paraId="611829A1" w14:textId="77777777" w:rsidR="00670733" w:rsidRPr="00FD42F3" w:rsidRDefault="00670733" w:rsidP="00670733">
      <w:pPr>
        <w:pStyle w:val="DipnotMetni"/>
        <w:jc w:val="both"/>
        <w:rPr>
          <w:rFonts w:ascii="Times New Roman" w:hAnsi="Times New Roman" w:cs="Times New Roman"/>
        </w:rPr>
      </w:pPr>
      <w:r w:rsidRPr="00FD42F3">
        <w:rPr>
          <w:rStyle w:val="DipnotBavurusu"/>
          <w:rFonts w:ascii="Times New Roman" w:hAnsi="Times New Roman" w:cs="Times New Roman"/>
        </w:rPr>
        <w:footnoteRef/>
      </w:r>
      <w:r w:rsidRPr="00FD42F3">
        <w:rPr>
          <w:rFonts w:ascii="Times New Roman" w:hAnsi="Times New Roman" w:cs="Times New Roman"/>
        </w:rPr>
        <w:t xml:space="preserve"> Daha önceki başvurularında durumunu belgelendirip puan verilen personele diğer başvurularında puan verilmeyecektir.</w:t>
      </w:r>
    </w:p>
  </w:footnote>
  <w:footnote w:id="12">
    <w:p w14:paraId="7701EFF5" w14:textId="77777777" w:rsidR="00670733" w:rsidRPr="00FD42F3" w:rsidRDefault="00670733" w:rsidP="00670733">
      <w:pPr>
        <w:pStyle w:val="DipnotMetni"/>
        <w:jc w:val="both"/>
        <w:rPr>
          <w:rFonts w:ascii="Times New Roman" w:hAnsi="Times New Roman" w:cs="Times New Roman"/>
        </w:rPr>
      </w:pPr>
      <w:r w:rsidRPr="00FD42F3">
        <w:rPr>
          <w:rStyle w:val="DipnotBavurusu"/>
          <w:rFonts w:ascii="Times New Roman" w:hAnsi="Times New Roman" w:cs="Times New Roman"/>
        </w:rPr>
        <w:footnoteRef/>
      </w:r>
      <w:r w:rsidRPr="00FD42F3">
        <w:rPr>
          <w:rFonts w:ascii="Times New Roman" w:hAnsi="Times New Roman" w:cs="Times New Roman"/>
        </w:rPr>
        <w:t xml:space="preserve"> </w:t>
      </w:r>
      <w:hyperlink r:id="rId2" w:history="1">
        <w:r w:rsidRPr="00FD42F3">
          <w:rPr>
            <w:rStyle w:val="Kpr"/>
            <w:rFonts w:ascii="Times New Roman" w:hAnsi="Times New Roman" w:cs="Times New Roman"/>
          </w:rPr>
          <w:t>https://cbddo.gov.tr/SharedFolderServer/Genel/File/TR-UlusalYZStratejisi2021-2025.pdf</w:t>
        </w:r>
      </w:hyperlink>
      <w:r w:rsidRPr="00FD42F3">
        <w:rPr>
          <w:rFonts w:ascii="Times New Roman" w:hAnsi="Times New Roman" w:cs="Times New Roman"/>
        </w:rPr>
        <w:t xml:space="preserve">  Daha önceki başvurularda kullanılan çalışmalara puan verilmeyecektir.</w:t>
      </w:r>
    </w:p>
  </w:footnote>
  <w:footnote w:id="13">
    <w:p w14:paraId="7271C25E" w14:textId="77777777" w:rsidR="00463676" w:rsidRPr="00E72FB6" w:rsidRDefault="00463676" w:rsidP="00E72FB6">
      <w:pPr>
        <w:pStyle w:val="DipnotMetni"/>
        <w:jc w:val="both"/>
        <w:rPr>
          <w:rFonts w:asciiTheme="majorHAnsi" w:hAnsiTheme="majorHAnsi" w:cs="Times New Roman"/>
          <w:sz w:val="18"/>
          <w:szCs w:val="18"/>
        </w:rPr>
      </w:pPr>
      <w:r w:rsidRPr="00E72FB6">
        <w:rPr>
          <w:rStyle w:val="DipnotBavurusu"/>
          <w:rFonts w:asciiTheme="majorHAnsi" w:hAnsiTheme="majorHAnsi" w:cs="Times New Roman"/>
          <w:sz w:val="18"/>
          <w:szCs w:val="18"/>
        </w:rPr>
        <w:footnoteRef/>
      </w:r>
      <w:r w:rsidRPr="00E72FB6">
        <w:rPr>
          <w:rFonts w:asciiTheme="majorHAnsi" w:hAnsiTheme="majorHAnsi" w:cs="Times New Roman"/>
          <w:sz w:val="18"/>
          <w:szCs w:val="18"/>
        </w:rPr>
        <w:t xml:space="preserve"> </w:t>
      </w:r>
      <w:r w:rsidRPr="00E72FB6">
        <w:rPr>
          <w:rFonts w:asciiTheme="majorHAnsi" w:hAnsiTheme="majorHAnsi" w:cs="Times New Roman"/>
          <w:sz w:val="18"/>
          <w:szCs w:val="18"/>
          <w:shd w:val="clear" w:color="auto" w:fill="FFFFFF"/>
        </w:rPr>
        <w:t>Yabancı Dil Puanının belgelendirilmesi gerekmektedir. Yabancı dil puanı başvuru için bir ön koşuldur. Yalnızca puan beyanı yapıp ilgili sınavın belgesini yüklemeyen adayların başvurusu geçersiz sayılacaktır. </w:t>
      </w:r>
    </w:p>
  </w:footnote>
  <w:footnote w:id="14">
    <w:p w14:paraId="113A7C93" w14:textId="77777777" w:rsidR="00463676" w:rsidRPr="00E72FB6" w:rsidRDefault="00463676" w:rsidP="00E72FB6">
      <w:pPr>
        <w:pStyle w:val="DipnotMetni"/>
        <w:jc w:val="both"/>
        <w:rPr>
          <w:rFonts w:asciiTheme="majorHAnsi" w:hAnsiTheme="majorHAnsi" w:cs="Times New Roman"/>
          <w:b/>
          <w:bCs/>
          <w:sz w:val="18"/>
          <w:szCs w:val="18"/>
        </w:rPr>
      </w:pPr>
      <w:r w:rsidRPr="00E72FB6">
        <w:rPr>
          <w:rStyle w:val="DipnotBavurusu"/>
          <w:rFonts w:asciiTheme="majorHAnsi" w:hAnsiTheme="majorHAnsi" w:cs="Times New Roman"/>
          <w:sz w:val="18"/>
          <w:szCs w:val="18"/>
        </w:rPr>
        <w:footnoteRef/>
      </w:r>
      <w:r w:rsidRPr="00E72FB6">
        <w:rPr>
          <w:rFonts w:asciiTheme="majorHAnsi" w:hAnsiTheme="majorHAnsi" w:cs="Times New Roman"/>
          <w:sz w:val="18"/>
          <w:szCs w:val="18"/>
        </w:rPr>
        <w:t xml:space="preserve"> </w:t>
      </w:r>
      <w:r w:rsidRPr="00E72FB6">
        <w:rPr>
          <w:rFonts w:asciiTheme="majorHAnsi" w:hAnsiTheme="majorHAnsi" w:cs="Times New Roman"/>
          <w:sz w:val="18"/>
          <w:szCs w:val="18"/>
          <w:shd w:val="clear" w:color="auto" w:fill="FFFFFF"/>
        </w:rPr>
        <w:t>Başvuru sahibi katılım sayısının sadece birinden puan alacaktır.</w:t>
      </w:r>
    </w:p>
  </w:footnote>
  <w:footnote w:id="15">
    <w:p w14:paraId="0BC9C096" w14:textId="77777777" w:rsidR="00463676" w:rsidRPr="00E72FB6" w:rsidRDefault="00463676" w:rsidP="00E72FB6">
      <w:pPr>
        <w:pStyle w:val="DipnotMetni"/>
        <w:jc w:val="both"/>
        <w:rPr>
          <w:rFonts w:asciiTheme="majorHAnsi" w:hAnsiTheme="majorHAnsi" w:cs="Times New Roman"/>
          <w:sz w:val="18"/>
          <w:szCs w:val="18"/>
        </w:rPr>
      </w:pPr>
      <w:r w:rsidRPr="00E72FB6">
        <w:rPr>
          <w:rStyle w:val="DipnotBavurusu"/>
          <w:rFonts w:asciiTheme="majorHAnsi" w:hAnsiTheme="majorHAnsi" w:cs="Times New Roman"/>
          <w:b/>
          <w:bCs/>
          <w:sz w:val="18"/>
          <w:szCs w:val="18"/>
        </w:rPr>
        <w:footnoteRef/>
      </w:r>
      <w:r w:rsidRPr="00E72FB6">
        <w:rPr>
          <w:rFonts w:asciiTheme="majorHAnsi" w:hAnsiTheme="majorHAnsi" w:cs="Times New Roman"/>
          <w:b/>
          <w:bCs/>
          <w:sz w:val="18"/>
          <w:szCs w:val="18"/>
        </w:rPr>
        <w:t xml:space="preserve"> </w:t>
      </w:r>
      <w:r w:rsidRPr="00E72FB6">
        <w:rPr>
          <w:rStyle w:val="Gl"/>
          <w:rFonts w:asciiTheme="majorHAnsi" w:hAnsiTheme="majorHAnsi" w:cs="Times New Roman"/>
          <w:sz w:val="18"/>
          <w:szCs w:val="18"/>
        </w:rPr>
        <w:t>Kabul mektubu hazır olup başvuru esnasında sisteme yükleyen personele 5 puan verilecektir. (Daha önce hareketliliğe katılan personelin aynı üniversiteden davet mektubu yüklememesi ve aynı kuruma gitmemesi beklenmektedir. Daha önce gittiği kurumdan davet mektubu alanlara 5 puan verilmeyecektir.). Personel ASIL olarak seçildiği takdirde ülke/üniversite değişiklik talepleri dikkate alınmayacaktır.</w:t>
      </w:r>
    </w:p>
  </w:footnote>
  <w:footnote w:id="16">
    <w:p w14:paraId="55EE0246" w14:textId="77777777" w:rsidR="00463676" w:rsidRPr="00380FC7" w:rsidRDefault="00463676" w:rsidP="00E72FB6">
      <w:pPr>
        <w:pStyle w:val="DipnotMetni"/>
        <w:jc w:val="both"/>
        <w:rPr>
          <w:rFonts w:ascii="Times New Roman" w:hAnsi="Times New Roman" w:cs="Times New Roman"/>
          <w:b/>
          <w:bCs/>
        </w:rPr>
      </w:pPr>
      <w:r w:rsidRPr="00E72FB6">
        <w:rPr>
          <w:rStyle w:val="DipnotBavurusu"/>
          <w:rFonts w:asciiTheme="majorHAnsi" w:hAnsiTheme="majorHAnsi" w:cs="Times New Roman"/>
          <w:b/>
          <w:bCs/>
          <w:sz w:val="18"/>
          <w:szCs w:val="18"/>
        </w:rPr>
        <w:footnoteRef/>
      </w:r>
      <w:r w:rsidRPr="00E72FB6">
        <w:rPr>
          <w:rFonts w:asciiTheme="majorHAnsi" w:hAnsiTheme="majorHAnsi" w:cs="Times New Roman"/>
          <w:b/>
          <w:bCs/>
          <w:sz w:val="18"/>
          <w:szCs w:val="18"/>
        </w:rPr>
        <w:t xml:space="preserve"> </w:t>
      </w:r>
      <w:r w:rsidRPr="00E72FB6">
        <w:rPr>
          <w:rStyle w:val="Gl"/>
          <w:rFonts w:asciiTheme="majorHAnsi" w:hAnsiTheme="majorHAnsi" w:cs="Times New Roman"/>
          <w:sz w:val="18"/>
          <w:szCs w:val="18"/>
          <w:shd w:val="clear" w:color="auto" w:fill="FFFFFF"/>
        </w:rPr>
        <w:t>Çankırı Karatekin Üniversitesi’ndeki hizmet süresidir. 10 yıla kadar 1’er puan verilecektir. 10 yıl ve üstüne maksimum 10 puan verilecektir. Hizmet yılı ÇAKÜ personel sisteminden otomatik alınacaktır. 1416 sayılı kanun veya ÖYP ile üniversitemize ataması yapılan personelin hizmet yılı ataması yapıldığı tarih dikkate alınarak değerlendirilecektir.</w:t>
      </w:r>
    </w:p>
  </w:footnote>
  <w:footnote w:id="17">
    <w:p w14:paraId="26DA11B8" w14:textId="77777777" w:rsidR="00463676" w:rsidRPr="000E73EA" w:rsidRDefault="00463676" w:rsidP="000E73EA">
      <w:pPr>
        <w:pStyle w:val="DipnotMetni"/>
        <w:jc w:val="both"/>
        <w:rPr>
          <w:rFonts w:asciiTheme="majorHAnsi" w:hAnsiTheme="majorHAnsi" w:cs="Times New Roman"/>
          <w:b/>
          <w:bCs/>
          <w:sz w:val="18"/>
          <w:szCs w:val="18"/>
        </w:rPr>
      </w:pPr>
      <w:r w:rsidRPr="000E73EA">
        <w:rPr>
          <w:rStyle w:val="DipnotBavurusu"/>
          <w:rFonts w:asciiTheme="majorHAnsi" w:hAnsiTheme="majorHAnsi" w:cs="Times New Roman"/>
          <w:b/>
          <w:bCs/>
          <w:sz w:val="18"/>
          <w:szCs w:val="18"/>
        </w:rPr>
        <w:footnoteRef/>
      </w:r>
      <w:r w:rsidRPr="000E73EA">
        <w:rPr>
          <w:rFonts w:asciiTheme="majorHAnsi" w:hAnsiTheme="majorHAnsi" w:cs="Times New Roman"/>
          <w:b/>
          <w:bCs/>
          <w:sz w:val="18"/>
          <w:szCs w:val="18"/>
        </w:rPr>
        <w:t xml:space="preserve"> </w:t>
      </w:r>
      <w:r w:rsidRPr="000E73EA">
        <w:rPr>
          <w:rStyle w:val="Gl"/>
          <w:rFonts w:asciiTheme="majorHAnsi" w:hAnsiTheme="majorHAnsi" w:cs="Times New Roman"/>
          <w:sz w:val="18"/>
          <w:szCs w:val="18"/>
          <w:shd w:val="clear" w:color="auto" w:fill="FFFFFF"/>
        </w:rPr>
        <w:t>Görevde olan birim Erasmus Koordinatörlerine 5 puan verilecektir.</w:t>
      </w:r>
    </w:p>
  </w:footnote>
  <w:footnote w:id="18">
    <w:p w14:paraId="16E694F7" w14:textId="100D504C" w:rsidR="00463676" w:rsidRPr="000E73EA" w:rsidRDefault="00463676" w:rsidP="000E73EA">
      <w:pPr>
        <w:pStyle w:val="DipnotMetni"/>
        <w:jc w:val="both"/>
        <w:rPr>
          <w:rFonts w:asciiTheme="majorHAnsi" w:hAnsiTheme="majorHAnsi"/>
          <w:sz w:val="18"/>
          <w:szCs w:val="18"/>
        </w:rPr>
      </w:pPr>
      <w:r w:rsidRPr="000E73EA">
        <w:rPr>
          <w:rStyle w:val="DipnotBavurusu"/>
          <w:rFonts w:asciiTheme="majorHAnsi" w:hAnsiTheme="majorHAnsi" w:cs="Times New Roman"/>
          <w:b/>
          <w:bCs/>
          <w:sz w:val="18"/>
          <w:szCs w:val="18"/>
        </w:rPr>
        <w:footnoteRef/>
      </w:r>
      <w:r w:rsidRPr="000E73EA">
        <w:rPr>
          <w:rFonts w:asciiTheme="majorHAnsi" w:hAnsiTheme="majorHAnsi" w:cs="Times New Roman"/>
          <w:b/>
          <w:bCs/>
          <w:sz w:val="18"/>
          <w:szCs w:val="18"/>
        </w:rPr>
        <w:t xml:space="preserve"> </w:t>
      </w:r>
      <w:r w:rsidRPr="000E73EA">
        <w:rPr>
          <w:rStyle w:val="Gl"/>
          <w:rFonts w:asciiTheme="majorHAnsi" w:hAnsiTheme="majorHAnsi" w:cs="Times New Roman"/>
          <w:sz w:val="18"/>
          <w:szCs w:val="18"/>
          <w:shd w:val="clear" w:color="auto" w:fill="FFFFFF"/>
        </w:rPr>
        <w:t>Erasmus+ KA103/131 için 2020 sonrası dönemde anlaşma yapan personele anlaşma için</w:t>
      </w:r>
      <w:r w:rsidR="00C41451">
        <w:rPr>
          <w:rStyle w:val="Gl"/>
          <w:rFonts w:asciiTheme="majorHAnsi" w:hAnsiTheme="majorHAnsi" w:cs="Times New Roman"/>
          <w:sz w:val="18"/>
          <w:szCs w:val="18"/>
          <w:shd w:val="clear" w:color="auto" w:fill="FFFFFF"/>
        </w:rPr>
        <w:t xml:space="preserve"> 5 puan verilecektir. En fazla </w:t>
      </w:r>
      <w:r w:rsidR="00C41451" w:rsidRPr="00C41451">
        <w:rPr>
          <w:rStyle w:val="Gl"/>
          <w:rFonts w:asciiTheme="majorHAnsi" w:hAnsiTheme="majorHAnsi" w:cs="Times New Roman"/>
          <w:sz w:val="18"/>
          <w:szCs w:val="18"/>
          <w:highlight w:val="yellow"/>
          <w:shd w:val="clear" w:color="auto" w:fill="FFFFFF"/>
        </w:rPr>
        <w:t>10</w:t>
      </w:r>
      <w:r w:rsidRPr="000E73EA">
        <w:rPr>
          <w:rStyle w:val="Gl"/>
          <w:rFonts w:asciiTheme="majorHAnsi" w:hAnsiTheme="majorHAnsi" w:cs="Times New Roman"/>
          <w:sz w:val="18"/>
          <w:szCs w:val="18"/>
          <w:shd w:val="clear" w:color="auto" w:fill="FFFFFF"/>
        </w:rPr>
        <w:t xml:space="preserve"> puan</w:t>
      </w:r>
      <w:r w:rsidR="00C41451">
        <w:rPr>
          <w:rStyle w:val="Gl"/>
          <w:rFonts w:asciiTheme="majorHAnsi" w:hAnsiTheme="majorHAnsi" w:cs="Times New Roman"/>
          <w:sz w:val="18"/>
          <w:szCs w:val="18"/>
          <w:shd w:val="clear" w:color="auto" w:fill="FFFFFF"/>
        </w:rPr>
        <w:t xml:space="preserve"> (maksimum 2 anlaşma için)  </w:t>
      </w:r>
      <w:r w:rsidRPr="000E73EA">
        <w:rPr>
          <w:rStyle w:val="Gl"/>
          <w:rFonts w:asciiTheme="majorHAnsi" w:hAnsiTheme="majorHAnsi" w:cs="Times New Roman"/>
          <w:sz w:val="18"/>
          <w:szCs w:val="18"/>
          <w:shd w:val="clear" w:color="auto" w:fill="FFFFFF"/>
        </w:rPr>
        <w:t xml:space="preserve"> verilebilir. Bir proje döneminde kullanılan koordinatörlük veya anlaşma puanı, aday seçilemezse bir dahaki başvuru döneminde de geçerli olup daha sonra geçerli olmayacaktır. </w:t>
      </w:r>
      <w:r w:rsidRPr="000E73EA">
        <w:rPr>
          <w:rFonts w:asciiTheme="majorHAnsi" w:hAnsiTheme="majorHAnsi" w:cs="Times New Roman"/>
          <w:b/>
          <w:bCs/>
          <w:sz w:val="18"/>
          <w:szCs w:val="18"/>
          <w:shd w:val="clear" w:color="auto" w:fill="FFFFFF"/>
        </w:rPr>
        <w:t>İlan süreci içerisinde yapılan koordinatör değişiklikleri dikkate alınmayacaktır.</w:t>
      </w:r>
    </w:p>
  </w:footnote>
  <w:footnote w:id="19">
    <w:p w14:paraId="26ED8865" w14:textId="77777777" w:rsidR="00463676" w:rsidRPr="000E73EA" w:rsidRDefault="00463676" w:rsidP="000E73EA">
      <w:pPr>
        <w:pStyle w:val="DipnotMetni"/>
        <w:jc w:val="both"/>
        <w:rPr>
          <w:rFonts w:asciiTheme="majorHAnsi" w:hAnsiTheme="majorHAnsi" w:cs="Times New Roman"/>
          <w:b/>
          <w:bCs/>
          <w:sz w:val="18"/>
          <w:szCs w:val="18"/>
        </w:rPr>
      </w:pPr>
      <w:r w:rsidRPr="000E73EA">
        <w:rPr>
          <w:rStyle w:val="DipnotBavurusu"/>
          <w:rFonts w:asciiTheme="majorHAnsi" w:hAnsiTheme="majorHAnsi" w:cs="Times New Roman"/>
          <w:b/>
          <w:bCs/>
          <w:sz w:val="18"/>
          <w:szCs w:val="18"/>
        </w:rPr>
        <w:footnoteRef/>
      </w:r>
      <w:r w:rsidRPr="000E73EA">
        <w:rPr>
          <w:rFonts w:asciiTheme="majorHAnsi" w:hAnsiTheme="majorHAnsi" w:cs="Times New Roman"/>
          <w:b/>
          <w:bCs/>
          <w:sz w:val="18"/>
          <w:szCs w:val="18"/>
        </w:rPr>
        <w:t xml:space="preserve"> </w:t>
      </w:r>
      <w:r w:rsidRPr="000E73EA">
        <w:rPr>
          <w:rStyle w:val="Gl"/>
          <w:rFonts w:asciiTheme="majorHAnsi" w:hAnsiTheme="majorHAnsi" w:cs="Times New Roman"/>
          <w:sz w:val="18"/>
          <w:szCs w:val="18"/>
          <w:shd w:val="clear" w:color="auto" w:fill="FFFFFF"/>
        </w:rPr>
        <w:t>Ders yükü olmayan öğretim görevlileri veya araştırma görevlilerine 15 puan verilecektir. Araştırma Görevlisi Dr. veya Öğretim Görevlisi/Öğretim Görevlisi Dr. ve üzeri olup derse giren personele 15 puan verilmeyecektir.</w:t>
      </w:r>
    </w:p>
  </w:footnote>
  <w:footnote w:id="20">
    <w:p w14:paraId="01965B2B" w14:textId="77777777" w:rsidR="00463676" w:rsidRPr="000E73EA" w:rsidRDefault="00463676" w:rsidP="000E73EA">
      <w:pPr>
        <w:pStyle w:val="DipnotMetni"/>
        <w:jc w:val="both"/>
        <w:rPr>
          <w:rFonts w:asciiTheme="majorHAnsi" w:hAnsiTheme="majorHAnsi"/>
          <w:sz w:val="18"/>
          <w:szCs w:val="18"/>
        </w:rPr>
      </w:pPr>
      <w:r w:rsidRPr="000E73EA">
        <w:rPr>
          <w:rStyle w:val="DipnotBavurusu"/>
          <w:rFonts w:asciiTheme="majorHAnsi" w:hAnsiTheme="majorHAnsi"/>
          <w:sz w:val="18"/>
          <w:szCs w:val="18"/>
        </w:rPr>
        <w:footnoteRef/>
      </w:r>
      <w:r w:rsidRPr="000E73EA">
        <w:rPr>
          <w:rFonts w:asciiTheme="majorHAnsi" w:hAnsiTheme="majorHAnsi"/>
          <w:sz w:val="18"/>
          <w:szCs w:val="18"/>
        </w:rPr>
        <w:t xml:space="preserve"> </w:t>
      </w:r>
      <w:r w:rsidRPr="000E73EA">
        <w:rPr>
          <w:rFonts w:asciiTheme="majorHAnsi" w:hAnsiTheme="majorHAnsi" w:cs="Times New Roman"/>
          <w:sz w:val="18"/>
          <w:szCs w:val="18"/>
        </w:rPr>
        <w:t>İdari personel kadrosunda görev yapan personele 15 puan verilecektir.</w:t>
      </w:r>
    </w:p>
  </w:footnote>
  <w:footnote w:id="21">
    <w:p w14:paraId="0034373F" w14:textId="77777777" w:rsidR="00463676" w:rsidRPr="000E73EA" w:rsidRDefault="00463676" w:rsidP="000E73EA">
      <w:pPr>
        <w:pStyle w:val="DipnotMetni"/>
        <w:jc w:val="both"/>
        <w:rPr>
          <w:rFonts w:asciiTheme="majorHAnsi" w:hAnsiTheme="majorHAnsi" w:cs="Times New Roman"/>
          <w:sz w:val="18"/>
          <w:szCs w:val="18"/>
        </w:rPr>
      </w:pPr>
      <w:r w:rsidRPr="000E73EA">
        <w:rPr>
          <w:rStyle w:val="DipnotBavurusu"/>
          <w:rFonts w:asciiTheme="majorHAnsi" w:hAnsiTheme="majorHAnsi" w:cs="Times New Roman"/>
          <w:sz w:val="18"/>
          <w:szCs w:val="18"/>
        </w:rPr>
        <w:footnoteRef/>
      </w:r>
      <w:r w:rsidRPr="000E73EA">
        <w:rPr>
          <w:rFonts w:asciiTheme="majorHAnsi" w:hAnsiTheme="majorHAnsi" w:cs="Times New Roman"/>
          <w:sz w:val="18"/>
          <w:szCs w:val="18"/>
        </w:rPr>
        <w:t xml:space="preserve"> Muharip gaziler ve bunların eş ve çocukları ile harp şehitlerinin eş ve çocuklarının yanı sıra 12/4/1991 tarih ve 3713 sayılı Terörle Mücadele Kanunu’nun 21. Maddesine göre “kamu görevlilerinden yurtiçinde ve yurt dışında görevlerini ifa ederlerken veya sıfatları kalkmış olsa bile bu görevlerini yapmalarından dolayı terör eylemlerine muhatap olarak yaralanan, engelli hâle gelen, ölen veya öldürülenler”in eş ve çocukları ile 23 Temmuz 2016 tarih ve 667 sayılı KHK’nin 7. Maddesi uyarınca, 15/07/2016 tarihinde gerçekleştirilen darbe teşebbüsü ve terör eylemi ile bu eylemin devamı niteliğindeki eylemler sebebiyle hayatını kaybedenlerin eş ve çocukları veya malul olan siviller ile bu kişilerin eş ve çocukları Erasmus personel hareketliliğine başvurmaları halinde önceliklendirilir.</w:t>
      </w:r>
    </w:p>
  </w:footnote>
  <w:footnote w:id="22">
    <w:p w14:paraId="6E382F52" w14:textId="77777777" w:rsidR="00463676" w:rsidRPr="000E73EA" w:rsidRDefault="00463676" w:rsidP="000E73EA">
      <w:pPr>
        <w:pStyle w:val="DipnotMetni"/>
        <w:jc w:val="both"/>
        <w:rPr>
          <w:rFonts w:asciiTheme="majorHAnsi" w:hAnsiTheme="majorHAnsi" w:cs="Times New Roman"/>
          <w:sz w:val="18"/>
          <w:szCs w:val="18"/>
        </w:rPr>
      </w:pPr>
      <w:r w:rsidRPr="000E73EA">
        <w:rPr>
          <w:rStyle w:val="DipnotBavurusu"/>
          <w:rFonts w:asciiTheme="majorHAnsi" w:hAnsiTheme="majorHAnsi" w:cs="Times New Roman"/>
          <w:sz w:val="18"/>
          <w:szCs w:val="18"/>
        </w:rPr>
        <w:footnoteRef/>
      </w:r>
      <w:r w:rsidRPr="000E73EA">
        <w:rPr>
          <w:rFonts w:asciiTheme="majorHAnsi" w:hAnsiTheme="majorHAnsi" w:cs="Times New Roman"/>
          <w:sz w:val="18"/>
          <w:szCs w:val="18"/>
        </w:rPr>
        <w:t xml:space="preserve"> Daha önceki başvurularında durumunu belgelendirip puan verilen personele diğer başvurularında puan verilmeyecektir.</w:t>
      </w:r>
    </w:p>
  </w:footnote>
  <w:footnote w:id="23">
    <w:p w14:paraId="7C7C5468" w14:textId="77777777" w:rsidR="00463676" w:rsidRPr="000E73EA" w:rsidRDefault="00463676" w:rsidP="000E73EA">
      <w:pPr>
        <w:pStyle w:val="DipnotMetni"/>
        <w:jc w:val="both"/>
        <w:rPr>
          <w:rFonts w:asciiTheme="majorHAnsi" w:hAnsiTheme="majorHAnsi" w:cs="Times New Roman"/>
          <w:sz w:val="18"/>
          <w:szCs w:val="18"/>
        </w:rPr>
      </w:pPr>
      <w:r w:rsidRPr="000E73EA">
        <w:rPr>
          <w:rStyle w:val="DipnotBavurusu"/>
          <w:rFonts w:asciiTheme="majorHAnsi" w:hAnsiTheme="majorHAnsi" w:cs="Times New Roman"/>
          <w:sz w:val="18"/>
          <w:szCs w:val="18"/>
        </w:rPr>
        <w:footnoteRef/>
      </w:r>
      <w:r w:rsidRPr="000E73EA">
        <w:rPr>
          <w:rFonts w:asciiTheme="majorHAnsi" w:hAnsiTheme="majorHAnsi" w:cs="Times New Roman"/>
          <w:sz w:val="18"/>
          <w:szCs w:val="18"/>
        </w:rPr>
        <w:t xml:space="preserve"> </w:t>
      </w:r>
      <w:hyperlink r:id="rId3" w:history="1">
        <w:r w:rsidRPr="000E73EA">
          <w:rPr>
            <w:rStyle w:val="Kpr"/>
            <w:rFonts w:asciiTheme="majorHAnsi" w:hAnsiTheme="majorHAnsi" w:cs="Times New Roman"/>
            <w:sz w:val="18"/>
            <w:szCs w:val="18"/>
          </w:rPr>
          <w:t>https://cbddo.gov.tr/SharedFolderServer/Genel/File/TR-UlusalYZStratejisi2021-2025.pdf</w:t>
        </w:r>
      </w:hyperlink>
      <w:r w:rsidRPr="000E73EA">
        <w:rPr>
          <w:rFonts w:asciiTheme="majorHAnsi" w:hAnsiTheme="majorHAnsi" w:cs="Times New Roman"/>
          <w:sz w:val="18"/>
          <w:szCs w:val="18"/>
        </w:rPr>
        <w:t xml:space="preserve">  Daha önceki başvurularda kullanılan çalışmalara puan verilmeyecektir.</w:t>
      </w:r>
    </w:p>
  </w:footnote>
  <w:footnote w:id="24">
    <w:p w14:paraId="48BF18A2" w14:textId="49A1C34F" w:rsidR="00463676" w:rsidRPr="000E73EA" w:rsidRDefault="00463676" w:rsidP="000E73EA">
      <w:pPr>
        <w:pStyle w:val="DipnotMetni"/>
        <w:jc w:val="both"/>
        <w:rPr>
          <w:rFonts w:asciiTheme="majorHAnsi" w:hAnsiTheme="majorHAnsi"/>
          <w:sz w:val="18"/>
          <w:szCs w:val="18"/>
        </w:rPr>
      </w:pPr>
      <w:r w:rsidRPr="000E73EA">
        <w:rPr>
          <w:rStyle w:val="DipnotBavurusu"/>
          <w:rFonts w:asciiTheme="majorHAnsi" w:hAnsiTheme="majorHAnsi" w:cs="Times New Roman"/>
          <w:sz w:val="18"/>
          <w:szCs w:val="18"/>
        </w:rPr>
        <w:footnoteRef/>
      </w:r>
      <w:r w:rsidRPr="000E73EA">
        <w:rPr>
          <w:rFonts w:asciiTheme="majorHAnsi" w:hAnsiTheme="majorHAnsi" w:cs="Times New Roman"/>
          <w:sz w:val="18"/>
          <w:szCs w:val="18"/>
        </w:rPr>
        <w:t xml:space="preserve"> Aşağıdaki faaliyetlerden biri ya da birkaçını içeren Personel Eğitim Alma Faaliyetleri bu kapsamda sayılır: Avrupa Öğrenci Kartı Girişimi (ESCI) araçları, dijital eğitim araçları/yazılımları, programlama ve yükseköğretim kurumlarının yönetimine ilişkin bilişim yazılım ve sistemleri ile ilgili işbaşı eğitim/eğitim kurslarına katılım</w:t>
      </w:r>
      <w:r w:rsidR="000E73EA">
        <w:rPr>
          <w:rFonts w:asciiTheme="majorHAnsi" w:hAnsiTheme="majorHAnsi" w:cs="Times New Roman"/>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802"/>
    <w:multiLevelType w:val="hybridMultilevel"/>
    <w:tmpl w:val="F630528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1F791716"/>
    <w:multiLevelType w:val="hybridMultilevel"/>
    <w:tmpl w:val="E7009EDE"/>
    <w:lvl w:ilvl="0" w:tplc="297E124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4EA35D1"/>
    <w:multiLevelType w:val="multilevel"/>
    <w:tmpl w:val="A182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732CAB"/>
    <w:multiLevelType w:val="multilevel"/>
    <w:tmpl w:val="680E56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A14E65"/>
    <w:multiLevelType w:val="hybridMultilevel"/>
    <w:tmpl w:val="8696C9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2E16673"/>
    <w:multiLevelType w:val="multilevel"/>
    <w:tmpl w:val="34AE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E22249"/>
    <w:multiLevelType w:val="hybridMultilevel"/>
    <w:tmpl w:val="022E16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C79"/>
    <w:rsid w:val="00027F17"/>
    <w:rsid w:val="00070867"/>
    <w:rsid w:val="0008187D"/>
    <w:rsid w:val="00085F1C"/>
    <w:rsid w:val="00092638"/>
    <w:rsid w:val="000D7C93"/>
    <w:rsid w:val="000D7F8C"/>
    <w:rsid w:val="000E03E6"/>
    <w:rsid w:val="000E73EA"/>
    <w:rsid w:val="000F3DE0"/>
    <w:rsid w:val="0010196B"/>
    <w:rsid w:val="001204B3"/>
    <w:rsid w:val="00124593"/>
    <w:rsid w:val="00133FF9"/>
    <w:rsid w:val="001444C6"/>
    <w:rsid w:val="0015525F"/>
    <w:rsid w:val="0015561A"/>
    <w:rsid w:val="001652FF"/>
    <w:rsid w:val="00193BF4"/>
    <w:rsid w:val="00195466"/>
    <w:rsid w:val="001D67E1"/>
    <w:rsid w:val="001F08B5"/>
    <w:rsid w:val="001F2341"/>
    <w:rsid w:val="00216BE3"/>
    <w:rsid w:val="00217325"/>
    <w:rsid w:val="002176AB"/>
    <w:rsid w:val="002245E0"/>
    <w:rsid w:val="00242636"/>
    <w:rsid w:val="002439AF"/>
    <w:rsid w:val="002449CF"/>
    <w:rsid w:val="00264C01"/>
    <w:rsid w:val="00264F58"/>
    <w:rsid w:val="00266A04"/>
    <w:rsid w:val="00284529"/>
    <w:rsid w:val="00284964"/>
    <w:rsid w:val="002903EB"/>
    <w:rsid w:val="002A3976"/>
    <w:rsid w:val="002A4DD9"/>
    <w:rsid w:val="002C20B9"/>
    <w:rsid w:val="002F7D48"/>
    <w:rsid w:val="0030794B"/>
    <w:rsid w:val="003172A3"/>
    <w:rsid w:val="00320656"/>
    <w:rsid w:val="003218DE"/>
    <w:rsid w:val="00325A32"/>
    <w:rsid w:val="00326DFF"/>
    <w:rsid w:val="003561C1"/>
    <w:rsid w:val="003675D7"/>
    <w:rsid w:val="00397D14"/>
    <w:rsid w:val="003D15F5"/>
    <w:rsid w:val="003E29B2"/>
    <w:rsid w:val="00400160"/>
    <w:rsid w:val="00403E60"/>
    <w:rsid w:val="00412B21"/>
    <w:rsid w:val="00414EA4"/>
    <w:rsid w:val="00416F5E"/>
    <w:rsid w:val="0042132E"/>
    <w:rsid w:val="0042223C"/>
    <w:rsid w:val="004366DC"/>
    <w:rsid w:val="00441CE2"/>
    <w:rsid w:val="004624F1"/>
    <w:rsid w:val="00463676"/>
    <w:rsid w:val="0047680D"/>
    <w:rsid w:val="004F6357"/>
    <w:rsid w:val="005214FA"/>
    <w:rsid w:val="00525FA4"/>
    <w:rsid w:val="00535A91"/>
    <w:rsid w:val="00540197"/>
    <w:rsid w:val="00554560"/>
    <w:rsid w:val="00584DAE"/>
    <w:rsid w:val="00592B53"/>
    <w:rsid w:val="005A5A74"/>
    <w:rsid w:val="005B2C82"/>
    <w:rsid w:val="005C7AD7"/>
    <w:rsid w:val="00604434"/>
    <w:rsid w:val="00615120"/>
    <w:rsid w:val="00616C79"/>
    <w:rsid w:val="006313EB"/>
    <w:rsid w:val="00670733"/>
    <w:rsid w:val="00682560"/>
    <w:rsid w:val="00695DAB"/>
    <w:rsid w:val="00696251"/>
    <w:rsid w:val="006C441C"/>
    <w:rsid w:val="006D0E10"/>
    <w:rsid w:val="006D64BD"/>
    <w:rsid w:val="006E4751"/>
    <w:rsid w:val="006E5B4B"/>
    <w:rsid w:val="0074679F"/>
    <w:rsid w:val="00751488"/>
    <w:rsid w:val="00792931"/>
    <w:rsid w:val="00792BFF"/>
    <w:rsid w:val="007D0801"/>
    <w:rsid w:val="007D1C4F"/>
    <w:rsid w:val="007E6A5F"/>
    <w:rsid w:val="0085501C"/>
    <w:rsid w:val="008625B0"/>
    <w:rsid w:val="008A69B9"/>
    <w:rsid w:val="008B2A16"/>
    <w:rsid w:val="008C781B"/>
    <w:rsid w:val="008E43D8"/>
    <w:rsid w:val="00950724"/>
    <w:rsid w:val="00997374"/>
    <w:rsid w:val="009A71CD"/>
    <w:rsid w:val="009B43FD"/>
    <w:rsid w:val="009D5B46"/>
    <w:rsid w:val="00A16EC1"/>
    <w:rsid w:val="00A93EE1"/>
    <w:rsid w:val="00AB4ACD"/>
    <w:rsid w:val="00AC75DE"/>
    <w:rsid w:val="00B036E4"/>
    <w:rsid w:val="00B43AFD"/>
    <w:rsid w:val="00B454C6"/>
    <w:rsid w:val="00B60EB9"/>
    <w:rsid w:val="00B63188"/>
    <w:rsid w:val="00BC4C81"/>
    <w:rsid w:val="00BC7466"/>
    <w:rsid w:val="00BE51A0"/>
    <w:rsid w:val="00BF22E9"/>
    <w:rsid w:val="00C017BB"/>
    <w:rsid w:val="00C02D59"/>
    <w:rsid w:val="00C145ED"/>
    <w:rsid w:val="00C30C20"/>
    <w:rsid w:val="00C41451"/>
    <w:rsid w:val="00C5305C"/>
    <w:rsid w:val="00C73374"/>
    <w:rsid w:val="00C82943"/>
    <w:rsid w:val="00C835D5"/>
    <w:rsid w:val="00C855FD"/>
    <w:rsid w:val="00C95D26"/>
    <w:rsid w:val="00CA732F"/>
    <w:rsid w:val="00CC161C"/>
    <w:rsid w:val="00CF1024"/>
    <w:rsid w:val="00D00FDC"/>
    <w:rsid w:val="00D22F57"/>
    <w:rsid w:val="00D442C8"/>
    <w:rsid w:val="00D52A8F"/>
    <w:rsid w:val="00D556D0"/>
    <w:rsid w:val="00D67CB8"/>
    <w:rsid w:val="00D917E6"/>
    <w:rsid w:val="00D923D5"/>
    <w:rsid w:val="00DD58E6"/>
    <w:rsid w:val="00DD79C6"/>
    <w:rsid w:val="00DE7B7E"/>
    <w:rsid w:val="00DF2EE8"/>
    <w:rsid w:val="00DF3468"/>
    <w:rsid w:val="00E00AD4"/>
    <w:rsid w:val="00E01E08"/>
    <w:rsid w:val="00E32114"/>
    <w:rsid w:val="00E72AD0"/>
    <w:rsid w:val="00E72FB6"/>
    <w:rsid w:val="00E73FD3"/>
    <w:rsid w:val="00E9068F"/>
    <w:rsid w:val="00ED2801"/>
    <w:rsid w:val="00EF49D4"/>
    <w:rsid w:val="00EF5564"/>
    <w:rsid w:val="00EF6CC8"/>
    <w:rsid w:val="00F0230D"/>
    <w:rsid w:val="00F03781"/>
    <w:rsid w:val="00F05F09"/>
    <w:rsid w:val="00F0693A"/>
    <w:rsid w:val="00F32EBD"/>
    <w:rsid w:val="00F7576F"/>
    <w:rsid w:val="00F768A8"/>
    <w:rsid w:val="00F86654"/>
    <w:rsid w:val="00FA58BA"/>
    <w:rsid w:val="00FC1A29"/>
    <w:rsid w:val="00FE1AF2"/>
    <w:rsid w:val="00FF46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3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03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F0378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03781"/>
    <w:rPr>
      <w:sz w:val="20"/>
      <w:szCs w:val="20"/>
    </w:rPr>
  </w:style>
  <w:style w:type="character" w:styleId="DipnotBavurusu">
    <w:name w:val="footnote reference"/>
    <w:basedOn w:val="VarsaylanParagrafYazTipi"/>
    <w:uiPriority w:val="99"/>
    <w:semiHidden/>
    <w:unhideWhenUsed/>
    <w:rsid w:val="00F03781"/>
    <w:rPr>
      <w:vertAlign w:val="superscript"/>
    </w:rPr>
  </w:style>
  <w:style w:type="paragraph" w:styleId="ListeParagraf">
    <w:name w:val="List Paragraph"/>
    <w:basedOn w:val="Normal"/>
    <w:uiPriority w:val="34"/>
    <w:qFormat/>
    <w:rsid w:val="00F03781"/>
    <w:pPr>
      <w:ind w:left="720"/>
      <w:contextualSpacing/>
    </w:pPr>
  </w:style>
  <w:style w:type="character" w:styleId="Kpr">
    <w:name w:val="Hyperlink"/>
    <w:basedOn w:val="VarsaylanParagrafYazTipi"/>
    <w:uiPriority w:val="99"/>
    <w:unhideWhenUsed/>
    <w:rsid w:val="00F03781"/>
    <w:rPr>
      <w:color w:val="0000FF" w:themeColor="hyperlink"/>
      <w:u w:val="single"/>
    </w:rPr>
  </w:style>
  <w:style w:type="paragraph" w:styleId="NormalWeb">
    <w:name w:val="Normal (Web)"/>
    <w:basedOn w:val="Normal"/>
    <w:uiPriority w:val="99"/>
    <w:unhideWhenUsed/>
    <w:rsid w:val="00F037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03781"/>
    <w:rPr>
      <w:b/>
      <w:bCs/>
    </w:rPr>
  </w:style>
  <w:style w:type="character" w:styleId="Vurgu">
    <w:name w:val="Emphasis"/>
    <w:basedOn w:val="VarsaylanParagrafYazTipi"/>
    <w:uiPriority w:val="20"/>
    <w:qFormat/>
    <w:rsid w:val="00F03781"/>
    <w:rPr>
      <w:i/>
      <w:iCs/>
    </w:rPr>
  </w:style>
  <w:style w:type="paragraph" w:customStyle="1" w:styleId="pf0">
    <w:name w:val="pf0"/>
    <w:basedOn w:val="Normal"/>
    <w:rsid w:val="00F037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f01">
    <w:name w:val="cf01"/>
    <w:basedOn w:val="VarsaylanParagrafYazTipi"/>
    <w:rsid w:val="00F03781"/>
    <w:rPr>
      <w:rFonts w:ascii="Segoe UI" w:hAnsi="Segoe UI" w:cs="Segoe UI" w:hint="default"/>
      <w:sz w:val="18"/>
      <w:szCs w:val="18"/>
    </w:rPr>
  </w:style>
  <w:style w:type="paragraph" w:customStyle="1" w:styleId="TableParagraph">
    <w:name w:val="Table Paragraph"/>
    <w:basedOn w:val="Normal"/>
    <w:uiPriority w:val="1"/>
    <w:qFormat/>
    <w:rsid w:val="00F03781"/>
    <w:pPr>
      <w:widowControl w:val="0"/>
      <w:autoSpaceDE w:val="0"/>
      <w:autoSpaceDN w:val="0"/>
      <w:spacing w:after="0" w:line="240" w:lineRule="auto"/>
    </w:pPr>
    <w:rPr>
      <w:rFonts w:ascii="Calibri" w:eastAsia="Calibri" w:hAnsi="Calibri" w:cs="Calibri"/>
    </w:rPr>
  </w:style>
  <w:style w:type="character" w:customStyle="1" w:styleId="UnresolvedMention">
    <w:name w:val="Unresolved Mention"/>
    <w:basedOn w:val="VarsaylanParagrafYazTipi"/>
    <w:uiPriority w:val="99"/>
    <w:semiHidden/>
    <w:unhideWhenUsed/>
    <w:rsid w:val="006D64BD"/>
    <w:rPr>
      <w:color w:val="605E5C"/>
      <w:shd w:val="clear" w:color="auto" w:fill="E1DFDD"/>
    </w:rPr>
  </w:style>
  <w:style w:type="paragraph" w:customStyle="1" w:styleId="Default">
    <w:name w:val="Default"/>
    <w:rsid w:val="004624F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3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03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F0378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03781"/>
    <w:rPr>
      <w:sz w:val="20"/>
      <w:szCs w:val="20"/>
    </w:rPr>
  </w:style>
  <w:style w:type="character" w:styleId="DipnotBavurusu">
    <w:name w:val="footnote reference"/>
    <w:basedOn w:val="VarsaylanParagrafYazTipi"/>
    <w:uiPriority w:val="99"/>
    <w:semiHidden/>
    <w:unhideWhenUsed/>
    <w:rsid w:val="00F03781"/>
    <w:rPr>
      <w:vertAlign w:val="superscript"/>
    </w:rPr>
  </w:style>
  <w:style w:type="paragraph" w:styleId="ListeParagraf">
    <w:name w:val="List Paragraph"/>
    <w:basedOn w:val="Normal"/>
    <w:uiPriority w:val="34"/>
    <w:qFormat/>
    <w:rsid w:val="00F03781"/>
    <w:pPr>
      <w:ind w:left="720"/>
      <w:contextualSpacing/>
    </w:pPr>
  </w:style>
  <w:style w:type="character" w:styleId="Kpr">
    <w:name w:val="Hyperlink"/>
    <w:basedOn w:val="VarsaylanParagrafYazTipi"/>
    <w:uiPriority w:val="99"/>
    <w:unhideWhenUsed/>
    <w:rsid w:val="00F03781"/>
    <w:rPr>
      <w:color w:val="0000FF" w:themeColor="hyperlink"/>
      <w:u w:val="single"/>
    </w:rPr>
  </w:style>
  <w:style w:type="paragraph" w:styleId="NormalWeb">
    <w:name w:val="Normal (Web)"/>
    <w:basedOn w:val="Normal"/>
    <w:uiPriority w:val="99"/>
    <w:unhideWhenUsed/>
    <w:rsid w:val="00F037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03781"/>
    <w:rPr>
      <w:b/>
      <w:bCs/>
    </w:rPr>
  </w:style>
  <w:style w:type="character" w:styleId="Vurgu">
    <w:name w:val="Emphasis"/>
    <w:basedOn w:val="VarsaylanParagrafYazTipi"/>
    <w:uiPriority w:val="20"/>
    <w:qFormat/>
    <w:rsid w:val="00F03781"/>
    <w:rPr>
      <w:i/>
      <w:iCs/>
    </w:rPr>
  </w:style>
  <w:style w:type="paragraph" w:customStyle="1" w:styleId="pf0">
    <w:name w:val="pf0"/>
    <w:basedOn w:val="Normal"/>
    <w:rsid w:val="00F037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f01">
    <w:name w:val="cf01"/>
    <w:basedOn w:val="VarsaylanParagrafYazTipi"/>
    <w:rsid w:val="00F03781"/>
    <w:rPr>
      <w:rFonts w:ascii="Segoe UI" w:hAnsi="Segoe UI" w:cs="Segoe UI" w:hint="default"/>
      <w:sz w:val="18"/>
      <w:szCs w:val="18"/>
    </w:rPr>
  </w:style>
  <w:style w:type="paragraph" w:customStyle="1" w:styleId="TableParagraph">
    <w:name w:val="Table Paragraph"/>
    <w:basedOn w:val="Normal"/>
    <w:uiPriority w:val="1"/>
    <w:qFormat/>
    <w:rsid w:val="00F03781"/>
    <w:pPr>
      <w:widowControl w:val="0"/>
      <w:autoSpaceDE w:val="0"/>
      <w:autoSpaceDN w:val="0"/>
      <w:spacing w:after="0" w:line="240" w:lineRule="auto"/>
    </w:pPr>
    <w:rPr>
      <w:rFonts w:ascii="Calibri" w:eastAsia="Calibri" w:hAnsi="Calibri" w:cs="Calibri"/>
    </w:rPr>
  </w:style>
  <w:style w:type="character" w:customStyle="1" w:styleId="UnresolvedMention">
    <w:name w:val="Unresolved Mention"/>
    <w:basedOn w:val="VarsaylanParagrafYazTipi"/>
    <w:uiPriority w:val="99"/>
    <w:semiHidden/>
    <w:unhideWhenUsed/>
    <w:rsid w:val="006D64BD"/>
    <w:rPr>
      <w:color w:val="605E5C"/>
      <w:shd w:val="clear" w:color="auto" w:fill="E1DFDD"/>
    </w:rPr>
  </w:style>
  <w:style w:type="paragraph" w:customStyle="1" w:styleId="Default">
    <w:name w:val="Default"/>
    <w:rsid w:val="004624F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3189">
      <w:bodyDiv w:val="1"/>
      <w:marLeft w:val="0"/>
      <w:marRight w:val="0"/>
      <w:marTop w:val="0"/>
      <w:marBottom w:val="0"/>
      <w:divBdr>
        <w:top w:val="none" w:sz="0" w:space="0" w:color="auto"/>
        <w:left w:val="none" w:sz="0" w:space="0" w:color="auto"/>
        <w:bottom w:val="none" w:sz="0" w:space="0" w:color="auto"/>
        <w:right w:val="none" w:sz="0" w:space="0" w:color="auto"/>
      </w:divBdr>
    </w:div>
    <w:div w:id="1446853924">
      <w:bodyDiv w:val="1"/>
      <w:marLeft w:val="0"/>
      <w:marRight w:val="0"/>
      <w:marTop w:val="0"/>
      <w:marBottom w:val="0"/>
      <w:divBdr>
        <w:top w:val="none" w:sz="0" w:space="0" w:color="auto"/>
        <w:left w:val="none" w:sz="0" w:space="0" w:color="auto"/>
        <w:bottom w:val="none" w:sz="0" w:space="0" w:color="auto"/>
        <w:right w:val="none" w:sz="0" w:space="0" w:color="auto"/>
      </w:divBdr>
    </w:div>
    <w:div w:id="213104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programmes/erasmus-plus/tools/distance_en.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rasmus.karatekin.edu.tr/tr/egitim-alma-hareketliligi-20762-sayfasi.karatek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rtknadmn.karatekin.edu.tr/files/erasmus/ozel-ihtiyac-destegi-ek-hibe-talep-formu-personel2_2020.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asmus.karatekin.edu.tr/tr/ders-verme-hareketliligi-20761-sayfasi.karatekin" TargetMode="External"/><Relationship Id="rId5" Type="http://schemas.openxmlformats.org/officeDocument/2006/relationships/settings" Target="settings.xml"/><Relationship Id="rId15" Type="http://schemas.openxmlformats.org/officeDocument/2006/relationships/hyperlink" Target="https://erasmus.karatekin.edu.tr/tr/2020-ka107-projesi-degerlendirme-kriterleri-32778-duyurusu-icerigi.karatekin" TargetMode="External"/><Relationship Id="rId10" Type="http://schemas.openxmlformats.org/officeDocument/2006/relationships/hyperlink" Target="https://turnaportal.ua.gov.tr/" TargetMode="External"/><Relationship Id="rId4" Type="http://schemas.microsoft.com/office/2007/relationships/stylesWithEffects" Target="stylesWithEffects.xml"/><Relationship Id="rId9" Type="http://schemas.openxmlformats.org/officeDocument/2006/relationships/hyperlink" Target="https://turnaportal.ua.gov.tr/" TargetMode="External"/><Relationship Id="rId14" Type="http://schemas.openxmlformats.org/officeDocument/2006/relationships/hyperlink" Target="https://turnaportal.ua.gov.t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bddo.gov.tr/SharedFolderServer/Genel/File/TR-UlusalYZStratejisi2021-2025.pdf" TargetMode="External"/><Relationship Id="rId2" Type="http://schemas.openxmlformats.org/officeDocument/2006/relationships/hyperlink" Target="https://cbddo.gov.tr/SharedFolderServer/Genel/File/TR-UlusalYZStratejisi2021-2025.pdf" TargetMode="External"/><Relationship Id="rId1" Type="http://schemas.openxmlformats.org/officeDocument/2006/relationships/hyperlink" Target="https://erasmus-plus.ec.europa.eu/erasmus-programme-guid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B69F1-0D4D-42DA-B276-9DA2D272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4900</Words>
  <Characters>27933</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Harun Şimşek</cp:lastModifiedBy>
  <cp:revision>113</cp:revision>
  <dcterms:created xsi:type="dcterms:W3CDTF">2023-10-06T07:03:00Z</dcterms:created>
  <dcterms:modified xsi:type="dcterms:W3CDTF">2024-12-27T08:42:00Z</dcterms:modified>
</cp:coreProperties>
</file>